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E8D5D" w14:textId="77777777" w:rsidR="00E30C21" w:rsidRPr="00E30C21" w:rsidRDefault="00E30C21" w:rsidP="00E30C21">
      <w:pPr>
        <w:spacing w:after="0" w:line="240" w:lineRule="auto"/>
        <w:jc w:val="center"/>
        <w:rPr>
          <w:rFonts w:ascii="Times New Roman" w:eastAsia="Times New Roman" w:hAnsi="Times New Roman" w:cs="Times New Roman"/>
          <w:b/>
          <w:sz w:val="32"/>
          <w:szCs w:val="32"/>
        </w:rPr>
      </w:pPr>
      <w:r w:rsidRPr="00E30C21">
        <w:rPr>
          <w:rFonts w:ascii="Times New Roman" w:eastAsia="Times New Roman" w:hAnsi="Times New Roman" w:cs="Times New Roman"/>
          <w:b/>
          <w:sz w:val="28"/>
          <w:szCs w:val="28"/>
        </w:rPr>
        <w:t xml:space="preserve">Efektivitas Terapi Latihan Pada Pasien </w:t>
      </w:r>
      <w:proofErr w:type="spellStart"/>
      <w:r w:rsidRPr="00E30C21">
        <w:rPr>
          <w:rFonts w:ascii="Times New Roman" w:eastAsia="Times New Roman" w:hAnsi="Times New Roman" w:cs="Times New Roman"/>
          <w:b/>
          <w:sz w:val="28"/>
          <w:szCs w:val="28"/>
        </w:rPr>
        <w:t>Post</w:t>
      </w:r>
      <w:proofErr w:type="spellEnd"/>
      <w:r w:rsidRPr="00E30C21">
        <w:rPr>
          <w:rFonts w:ascii="Times New Roman" w:eastAsia="Times New Roman" w:hAnsi="Times New Roman" w:cs="Times New Roman"/>
          <w:b/>
          <w:sz w:val="28"/>
          <w:szCs w:val="28"/>
        </w:rPr>
        <w:t xml:space="preserve">-Op </w:t>
      </w:r>
      <w:proofErr w:type="spellStart"/>
      <w:r w:rsidRPr="00E30C21">
        <w:rPr>
          <w:rFonts w:ascii="Times New Roman" w:eastAsia="Times New Roman" w:hAnsi="Times New Roman" w:cs="Times New Roman"/>
          <w:b/>
          <w:sz w:val="28"/>
          <w:szCs w:val="28"/>
        </w:rPr>
        <w:t>Rekontruksi</w:t>
      </w:r>
      <w:proofErr w:type="spellEnd"/>
      <w:r w:rsidRPr="00E30C21">
        <w:rPr>
          <w:rFonts w:ascii="Times New Roman" w:eastAsia="Times New Roman" w:hAnsi="Times New Roman" w:cs="Times New Roman"/>
          <w:b/>
          <w:sz w:val="28"/>
          <w:szCs w:val="28"/>
        </w:rPr>
        <w:t xml:space="preserve"> </w:t>
      </w:r>
      <w:proofErr w:type="spellStart"/>
      <w:r w:rsidRPr="00E30C21">
        <w:rPr>
          <w:rFonts w:ascii="Times New Roman" w:eastAsia="Times New Roman" w:hAnsi="Times New Roman" w:cs="Times New Roman"/>
          <w:b/>
          <w:sz w:val="28"/>
          <w:szCs w:val="28"/>
        </w:rPr>
        <w:t>Acl</w:t>
      </w:r>
      <w:proofErr w:type="spellEnd"/>
      <w:r w:rsidRPr="00E30C21">
        <w:rPr>
          <w:rFonts w:ascii="Times New Roman" w:eastAsia="Times New Roman" w:hAnsi="Times New Roman" w:cs="Times New Roman"/>
          <w:b/>
          <w:sz w:val="28"/>
          <w:szCs w:val="28"/>
        </w:rPr>
        <w:t xml:space="preserve"> : Literatur </w:t>
      </w:r>
      <w:proofErr w:type="spellStart"/>
      <w:r w:rsidRPr="00E30C21">
        <w:rPr>
          <w:rFonts w:ascii="Times New Roman" w:eastAsia="Times New Roman" w:hAnsi="Times New Roman" w:cs="Times New Roman"/>
          <w:b/>
          <w:sz w:val="28"/>
          <w:szCs w:val="28"/>
        </w:rPr>
        <w:t>Review</w:t>
      </w:r>
      <w:proofErr w:type="spellEnd"/>
    </w:p>
    <w:p w14:paraId="3241FCB5" w14:textId="77777777" w:rsidR="00E30C21" w:rsidRPr="00E30C21" w:rsidRDefault="00E30C21" w:rsidP="00E30C21">
      <w:pPr>
        <w:spacing w:after="0" w:line="240" w:lineRule="auto"/>
        <w:rPr>
          <w:rFonts w:ascii="Times New Roman" w:eastAsia="Times New Roman" w:hAnsi="Times New Roman" w:cs="Times New Roman"/>
          <w:sz w:val="24"/>
          <w:szCs w:val="24"/>
        </w:rPr>
      </w:pPr>
    </w:p>
    <w:p w14:paraId="28887004" w14:textId="77777777" w:rsidR="00E30C21" w:rsidRPr="00E30C21" w:rsidRDefault="00E30C21" w:rsidP="00E30C21">
      <w:pPr>
        <w:spacing w:after="0" w:line="240" w:lineRule="auto"/>
        <w:jc w:val="center"/>
        <w:rPr>
          <w:rFonts w:ascii="Times New Roman" w:eastAsia="Times New Roman" w:hAnsi="Times New Roman" w:cs="Times New Roman"/>
          <w:b/>
          <w:sz w:val="24"/>
          <w:szCs w:val="24"/>
        </w:rPr>
      </w:pPr>
      <w:r w:rsidRPr="00E30C21">
        <w:rPr>
          <w:rFonts w:ascii="Times New Roman" w:eastAsia="Times New Roman" w:hAnsi="Times New Roman" w:cs="Times New Roman"/>
          <w:b/>
          <w:sz w:val="24"/>
          <w:szCs w:val="24"/>
        </w:rPr>
        <w:t>Arip Maulana Yahya</w:t>
      </w:r>
    </w:p>
    <w:p w14:paraId="153E0F24" w14:textId="77777777" w:rsidR="00E30C21" w:rsidRPr="00E30C21" w:rsidRDefault="00E30C21" w:rsidP="00E30C21">
      <w:pPr>
        <w:spacing w:after="0" w:line="240" w:lineRule="auto"/>
        <w:jc w:val="center"/>
        <w:rPr>
          <w:rFonts w:ascii="Times New Roman" w:eastAsia="Times New Roman" w:hAnsi="Times New Roman" w:cs="Times New Roman"/>
          <w:i/>
          <w:iCs/>
          <w:sz w:val="24"/>
          <w:szCs w:val="24"/>
        </w:rPr>
      </w:pPr>
      <w:r w:rsidRPr="00E30C21">
        <w:rPr>
          <w:rFonts w:ascii="Times New Roman" w:eastAsia="Times New Roman" w:hAnsi="Times New Roman" w:cs="Times New Roman"/>
          <w:i/>
          <w:iCs/>
          <w:sz w:val="24"/>
          <w:szCs w:val="24"/>
        </w:rPr>
        <w:t>arifmaulanajuni04@gmail.com</w:t>
      </w:r>
    </w:p>
    <w:p w14:paraId="08D788B6" w14:textId="77777777" w:rsidR="00E30C21" w:rsidRPr="00E30C21" w:rsidRDefault="00E30C21" w:rsidP="00E30C21">
      <w:pPr>
        <w:spacing w:after="0" w:line="240" w:lineRule="auto"/>
        <w:jc w:val="center"/>
        <w:rPr>
          <w:rFonts w:ascii="Times New Roman" w:eastAsia="Times New Roman" w:hAnsi="Times New Roman" w:cs="Times New Roman"/>
          <w:sz w:val="24"/>
          <w:szCs w:val="24"/>
        </w:rPr>
      </w:pPr>
      <w:r w:rsidRPr="00E30C21">
        <w:rPr>
          <w:rFonts w:ascii="Times New Roman" w:eastAsia="Times New Roman" w:hAnsi="Times New Roman" w:cs="Times New Roman"/>
          <w:sz w:val="24"/>
          <w:szCs w:val="24"/>
        </w:rPr>
        <w:t>Universitas Binawan</w:t>
      </w:r>
    </w:p>
    <w:p w14:paraId="4FA45D2C" w14:textId="77777777" w:rsidR="00E30C21" w:rsidRPr="00E30C21" w:rsidRDefault="00E30C21" w:rsidP="00E30C21">
      <w:pPr>
        <w:spacing w:after="0" w:line="240" w:lineRule="auto"/>
        <w:jc w:val="center"/>
        <w:rPr>
          <w:rFonts w:ascii="Times New Roman" w:eastAsia="Times New Roman" w:hAnsi="Times New Roman" w:cs="Times New Roman"/>
          <w:b/>
          <w:sz w:val="24"/>
          <w:szCs w:val="24"/>
        </w:rPr>
      </w:pPr>
      <w:r w:rsidRPr="00E30C21">
        <w:rPr>
          <w:rFonts w:ascii="Times New Roman" w:eastAsia="Times New Roman" w:hAnsi="Times New Roman" w:cs="Times New Roman"/>
          <w:b/>
          <w:sz w:val="24"/>
          <w:szCs w:val="24"/>
        </w:rPr>
        <w:t xml:space="preserve">Dini Nur </w:t>
      </w:r>
      <w:proofErr w:type="spellStart"/>
      <w:r w:rsidRPr="00E30C21">
        <w:rPr>
          <w:rFonts w:ascii="Times New Roman" w:eastAsia="Times New Roman" w:hAnsi="Times New Roman" w:cs="Times New Roman"/>
          <w:b/>
          <w:sz w:val="24"/>
          <w:szCs w:val="24"/>
        </w:rPr>
        <w:t>Alpiah</w:t>
      </w:r>
      <w:proofErr w:type="spellEnd"/>
    </w:p>
    <w:p w14:paraId="6F973D85" w14:textId="77777777" w:rsidR="00E30C21" w:rsidRPr="00E30C21" w:rsidRDefault="00E30C21" w:rsidP="00E30C21">
      <w:pPr>
        <w:spacing w:after="0" w:line="240" w:lineRule="auto"/>
        <w:jc w:val="center"/>
        <w:rPr>
          <w:rFonts w:ascii="Times New Roman" w:eastAsia="Times New Roman" w:hAnsi="Times New Roman" w:cs="Times New Roman"/>
          <w:i/>
          <w:iCs/>
          <w:sz w:val="24"/>
          <w:szCs w:val="24"/>
        </w:rPr>
      </w:pPr>
      <w:r w:rsidRPr="00E30C21">
        <w:rPr>
          <w:rFonts w:ascii="Times New Roman" w:eastAsia="Times New Roman" w:hAnsi="Times New Roman" w:cs="Times New Roman"/>
          <w:i/>
          <w:iCs/>
          <w:sz w:val="24"/>
          <w:szCs w:val="24"/>
        </w:rPr>
        <w:t>dininuralviah@gmail.com</w:t>
      </w:r>
    </w:p>
    <w:p w14:paraId="181FFDAC" w14:textId="77777777" w:rsidR="00E30C21" w:rsidRPr="00E30C21" w:rsidRDefault="00E30C21" w:rsidP="00E30C21">
      <w:pPr>
        <w:spacing w:after="0" w:line="240" w:lineRule="auto"/>
        <w:jc w:val="center"/>
        <w:rPr>
          <w:rFonts w:ascii="Times New Roman" w:eastAsia="Times New Roman" w:hAnsi="Times New Roman" w:cs="Times New Roman"/>
          <w:sz w:val="24"/>
          <w:szCs w:val="24"/>
        </w:rPr>
      </w:pPr>
      <w:r w:rsidRPr="00E30C21">
        <w:rPr>
          <w:rFonts w:ascii="Times New Roman" w:eastAsia="Times New Roman" w:hAnsi="Times New Roman" w:cs="Times New Roman"/>
          <w:sz w:val="24"/>
          <w:szCs w:val="24"/>
        </w:rPr>
        <w:t>Universitas Binawan</w:t>
      </w:r>
    </w:p>
    <w:p w14:paraId="1E5367C2" w14:textId="77777777" w:rsidR="00E30C21" w:rsidRPr="00E30C21" w:rsidRDefault="00E30C21" w:rsidP="00E30C21">
      <w:pPr>
        <w:spacing w:after="0" w:line="240" w:lineRule="auto"/>
        <w:jc w:val="center"/>
        <w:rPr>
          <w:rFonts w:ascii="Times New Roman" w:eastAsia="Times New Roman" w:hAnsi="Times New Roman" w:cs="Times New Roman"/>
          <w:i/>
          <w:sz w:val="20"/>
          <w:szCs w:val="20"/>
        </w:rPr>
      </w:pPr>
      <w:r w:rsidRPr="00E30C21">
        <w:rPr>
          <w:rFonts w:ascii="Times New Roman" w:eastAsia="Times New Roman" w:hAnsi="Times New Roman" w:cs="Times New Roman"/>
          <w:i/>
          <w:sz w:val="20"/>
          <w:szCs w:val="20"/>
        </w:rPr>
        <w:t>Korespondensi penulis: arifmaulanajuni04@gmail.com</w:t>
      </w:r>
    </w:p>
    <w:p w14:paraId="00C040C4" w14:textId="77777777" w:rsidR="00E30C21" w:rsidRPr="00E30C21" w:rsidRDefault="00E30C21" w:rsidP="00E30C21">
      <w:pPr>
        <w:spacing w:after="0" w:line="240" w:lineRule="auto"/>
        <w:jc w:val="both"/>
        <w:rPr>
          <w:rFonts w:ascii="Times New Roman" w:eastAsia="Times New Roman" w:hAnsi="Times New Roman" w:cs="Times New Roman"/>
          <w:i/>
          <w:sz w:val="20"/>
          <w:szCs w:val="20"/>
        </w:rPr>
      </w:pPr>
    </w:p>
    <w:p w14:paraId="7EF46761" w14:textId="77777777" w:rsidR="00E30C21" w:rsidRPr="00E30C21" w:rsidRDefault="00E30C21" w:rsidP="00E30C21">
      <w:pPr>
        <w:spacing w:after="0" w:line="240" w:lineRule="auto"/>
        <w:jc w:val="both"/>
        <w:rPr>
          <w:rFonts w:ascii="Times New Roman" w:eastAsia="Times New Roman" w:hAnsi="Times New Roman" w:cs="Times New Roman"/>
          <w:i/>
          <w:sz w:val="20"/>
          <w:szCs w:val="20"/>
        </w:rPr>
      </w:pPr>
      <w:proofErr w:type="spellStart"/>
      <w:r w:rsidRPr="00E30C21">
        <w:rPr>
          <w:rFonts w:ascii="Times New Roman" w:eastAsia="Times New Roman" w:hAnsi="Times New Roman" w:cs="Times New Roman"/>
          <w:b/>
          <w:i/>
          <w:sz w:val="20"/>
          <w:szCs w:val="20"/>
        </w:rPr>
        <w:t>Abstract</w:t>
      </w:r>
      <w:proofErr w:type="spellEnd"/>
      <w:r w:rsidRPr="00E30C21">
        <w:rPr>
          <w:rFonts w:ascii="Times New Roman" w:eastAsia="Times New Roman" w:hAnsi="Times New Roman" w:cs="Times New Roman"/>
          <w:i/>
          <w:sz w:val="20"/>
          <w:szCs w:val="20"/>
        </w:rPr>
        <w:t xml:space="preserve">. ACL </w:t>
      </w:r>
      <w:proofErr w:type="spellStart"/>
      <w:r w:rsidRPr="00E30C21">
        <w:rPr>
          <w:rFonts w:ascii="Times New Roman" w:eastAsia="Times New Roman" w:hAnsi="Times New Roman" w:cs="Times New Roman"/>
          <w:i/>
          <w:sz w:val="20"/>
          <w:szCs w:val="20"/>
        </w:rPr>
        <w:t>reconstruction</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is</w:t>
      </w:r>
      <w:proofErr w:type="spellEnd"/>
      <w:r w:rsidRPr="00E30C21">
        <w:rPr>
          <w:rFonts w:ascii="Times New Roman" w:eastAsia="Times New Roman" w:hAnsi="Times New Roman" w:cs="Times New Roman"/>
          <w:i/>
          <w:sz w:val="20"/>
          <w:szCs w:val="20"/>
        </w:rPr>
        <w:t xml:space="preserve"> a </w:t>
      </w:r>
      <w:proofErr w:type="spellStart"/>
      <w:r w:rsidRPr="00E30C21">
        <w:rPr>
          <w:rFonts w:ascii="Times New Roman" w:eastAsia="Times New Roman" w:hAnsi="Times New Roman" w:cs="Times New Roman"/>
          <w:i/>
          <w:sz w:val="20"/>
          <w:szCs w:val="20"/>
        </w:rPr>
        <w:t>common</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surgery</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done</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to</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restore</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knee</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stability</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but</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many</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patients</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still</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experience</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pain</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muscle</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weakness</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and</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reduced</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function</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after</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the</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operation</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Exercise</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therapy</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is</w:t>
      </w:r>
      <w:proofErr w:type="spellEnd"/>
      <w:r w:rsidRPr="00E30C21">
        <w:rPr>
          <w:rFonts w:ascii="Times New Roman" w:eastAsia="Times New Roman" w:hAnsi="Times New Roman" w:cs="Times New Roman"/>
          <w:i/>
          <w:sz w:val="20"/>
          <w:szCs w:val="20"/>
        </w:rPr>
        <w:t xml:space="preserve"> a </w:t>
      </w:r>
      <w:proofErr w:type="spellStart"/>
      <w:r w:rsidRPr="00E30C21">
        <w:rPr>
          <w:rFonts w:ascii="Times New Roman" w:eastAsia="Times New Roman" w:hAnsi="Times New Roman" w:cs="Times New Roman"/>
          <w:i/>
          <w:sz w:val="20"/>
          <w:szCs w:val="20"/>
        </w:rPr>
        <w:t>key</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part</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of</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rehabilitation</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after</w:t>
      </w:r>
      <w:proofErr w:type="spellEnd"/>
      <w:r w:rsidRPr="00E30C21">
        <w:rPr>
          <w:rFonts w:ascii="Times New Roman" w:eastAsia="Times New Roman" w:hAnsi="Times New Roman" w:cs="Times New Roman"/>
          <w:i/>
          <w:sz w:val="20"/>
          <w:szCs w:val="20"/>
        </w:rPr>
        <w:t xml:space="preserve"> ACL </w:t>
      </w:r>
      <w:proofErr w:type="spellStart"/>
      <w:r w:rsidRPr="00E30C21">
        <w:rPr>
          <w:rFonts w:ascii="Times New Roman" w:eastAsia="Times New Roman" w:hAnsi="Times New Roman" w:cs="Times New Roman"/>
          <w:i/>
          <w:sz w:val="20"/>
          <w:szCs w:val="20"/>
        </w:rPr>
        <w:t>reconstruction</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This</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review</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looked</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at</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ten</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randomized</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controlled</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trials</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RCTs</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that</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evaluated</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different</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types</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of</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exercises</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including</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neuromuscular</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training</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progressive</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resistance</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exercise</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visuo</w:t>
      </w:r>
      <w:proofErr w:type="spellEnd"/>
      <w:r w:rsidRPr="00E30C21">
        <w:rPr>
          <w:rFonts w:ascii="Times New Roman" w:eastAsia="Times New Roman" w:hAnsi="Times New Roman" w:cs="Times New Roman"/>
          <w:i/>
          <w:sz w:val="20"/>
          <w:szCs w:val="20"/>
        </w:rPr>
        <w:t xml:space="preserve">-motor </w:t>
      </w:r>
      <w:proofErr w:type="spellStart"/>
      <w:r w:rsidRPr="00E30C21">
        <w:rPr>
          <w:rFonts w:ascii="Times New Roman" w:eastAsia="Times New Roman" w:hAnsi="Times New Roman" w:cs="Times New Roman"/>
          <w:i/>
          <w:sz w:val="20"/>
          <w:szCs w:val="20"/>
        </w:rPr>
        <w:t>training</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aquatic</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proprioceptive</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exercise</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and</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blood</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flow</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restriction</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training</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during</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the</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middle</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to</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later</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stages</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of</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rehabilitation</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Each</w:t>
      </w:r>
      <w:proofErr w:type="spellEnd"/>
      <w:r w:rsidRPr="00E30C21">
        <w:rPr>
          <w:rFonts w:ascii="Times New Roman" w:eastAsia="Times New Roman" w:hAnsi="Times New Roman" w:cs="Times New Roman"/>
          <w:i/>
          <w:sz w:val="20"/>
          <w:szCs w:val="20"/>
        </w:rPr>
        <w:t xml:space="preserve"> study had </w:t>
      </w:r>
      <w:proofErr w:type="spellStart"/>
      <w:r w:rsidRPr="00E30C21">
        <w:rPr>
          <w:rFonts w:ascii="Times New Roman" w:eastAsia="Times New Roman" w:hAnsi="Times New Roman" w:cs="Times New Roman"/>
          <w:i/>
          <w:sz w:val="20"/>
          <w:szCs w:val="20"/>
        </w:rPr>
        <w:t>an</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intervention</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period</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of</w:t>
      </w:r>
      <w:proofErr w:type="spellEnd"/>
      <w:r w:rsidRPr="00E30C21">
        <w:rPr>
          <w:rFonts w:ascii="Times New Roman" w:eastAsia="Times New Roman" w:hAnsi="Times New Roman" w:cs="Times New Roman"/>
          <w:i/>
          <w:sz w:val="20"/>
          <w:szCs w:val="20"/>
        </w:rPr>
        <w:t xml:space="preserve"> 6 </w:t>
      </w:r>
      <w:proofErr w:type="spellStart"/>
      <w:r w:rsidRPr="00E30C21">
        <w:rPr>
          <w:rFonts w:ascii="Times New Roman" w:eastAsia="Times New Roman" w:hAnsi="Times New Roman" w:cs="Times New Roman"/>
          <w:i/>
          <w:sz w:val="20"/>
          <w:szCs w:val="20"/>
        </w:rPr>
        <w:t>to</w:t>
      </w:r>
      <w:proofErr w:type="spellEnd"/>
      <w:r w:rsidRPr="00E30C21">
        <w:rPr>
          <w:rFonts w:ascii="Times New Roman" w:eastAsia="Times New Roman" w:hAnsi="Times New Roman" w:cs="Times New Roman"/>
          <w:i/>
          <w:sz w:val="20"/>
          <w:szCs w:val="20"/>
        </w:rPr>
        <w:t xml:space="preserve"> 20 </w:t>
      </w:r>
      <w:proofErr w:type="spellStart"/>
      <w:r w:rsidRPr="00E30C21">
        <w:rPr>
          <w:rFonts w:ascii="Times New Roman" w:eastAsia="Times New Roman" w:hAnsi="Times New Roman" w:cs="Times New Roman"/>
          <w:i/>
          <w:sz w:val="20"/>
          <w:szCs w:val="20"/>
        </w:rPr>
        <w:t>weeks</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and</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used</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tools</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like</w:t>
      </w:r>
      <w:proofErr w:type="spellEnd"/>
      <w:r w:rsidRPr="00E30C21">
        <w:rPr>
          <w:rFonts w:ascii="Times New Roman" w:eastAsia="Times New Roman" w:hAnsi="Times New Roman" w:cs="Times New Roman"/>
          <w:i/>
          <w:sz w:val="20"/>
          <w:szCs w:val="20"/>
        </w:rPr>
        <w:t xml:space="preserve"> KOOS, IKDC, SF-36, </w:t>
      </w:r>
      <w:proofErr w:type="spellStart"/>
      <w:r w:rsidRPr="00E30C21">
        <w:rPr>
          <w:rFonts w:ascii="Times New Roman" w:eastAsia="Times New Roman" w:hAnsi="Times New Roman" w:cs="Times New Roman"/>
          <w:i/>
          <w:sz w:val="20"/>
          <w:szCs w:val="20"/>
        </w:rPr>
        <w:t>and</w:t>
      </w:r>
      <w:proofErr w:type="spellEnd"/>
      <w:r w:rsidRPr="00E30C21">
        <w:rPr>
          <w:rFonts w:ascii="Times New Roman" w:eastAsia="Times New Roman" w:hAnsi="Times New Roman" w:cs="Times New Roman"/>
          <w:i/>
          <w:sz w:val="20"/>
          <w:szCs w:val="20"/>
        </w:rPr>
        <w:t xml:space="preserve"> Hop </w:t>
      </w:r>
      <w:proofErr w:type="spellStart"/>
      <w:r w:rsidRPr="00E30C21">
        <w:rPr>
          <w:rFonts w:ascii="Times New Roman" w:eastAsia="Times New Roman" w:hAnsi="Times New Roman" w:cs="Times New Roman"/>
          <w:i/>
          <w:sz w:val="20"/>
          <w:szCs w:val="20"/>
        </w:rPr>
        <w:t>Test</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to</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measure</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results</w:t>
      </w:r>
      <w:proofErr w:type="spellEnd"/>
      <w:r w:rsidRPr="00E30C21">
        <w:rPr>
          <w:rFonts w:ascii="Times New Roman" w:eastAsia="Times New Roman" w:hAnsi="Times New Roman" w:cs="Times New Roman"/>
          <w:i/>
          <w:sz w:val="20"/>
          <w:szCs w:val="20"/>
        </w:rPr>
        <w:t xml:space="preserve">. The </w:t>
      </w:r>
      <w:proofErr w:type="spellStart"/>
      <w:r w:rsidRPr="00E30C21">
        <w:rPr>
          <w:rFonts w:ascii="Times New Roman" w:eastAsia="Times New Roman" w:hAnsi="Times New Roman" w:cs="Times New Roman"/>
          <w:i/>
          <w:sz w:val="20"/>
          <w:szCs w:val="20"/>
        </w:rPr>
        <w:t>analysis</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showed</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that</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all</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types</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of</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exercise</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significantly</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improved</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muscle</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strength</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balance</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proprioception</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and</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knee</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function</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while</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also</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reducing</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pain</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and</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fear</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of</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movement</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Neuromuscular</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and</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progressive</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resistance</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exercises</w:t>
      </w:r>
      <w:proofErr w:type="spellEnd"/>
      <w:r w:rsidRPr="00E30C21">
        <w:rPr>
          <w:rFonts w:ascii="Times New Roman" w:eastAsia="Times New Roman" w:hAnsi="Times New Roman" w:cs="Times New Roman"/>
          <w:i/>
          <w:sz w:val="20"/>
          <w:szCs w:val="20"/>
        </w:rPr>
        <w:t xml:space="preserve"> were </w:t>
      </w:r>
      <w:proofErr w:type="spellStart"/>
      <w:r w:rsidRPr="00E30C21">
        <w:rPr>
          <w:rFonts w:ascii="Times New Roman" w:eastAsia="Times New Roman" w:hAnsi="Times New Roman" w:cs="Times New Roman"/>
          <w:i/>
          <w:sz w:val="20"/>
          <w:szCs w:val="20"/>
        </w:rPr>
        <w:t>found</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to</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be</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the</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most</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effective</w:t>
      </w:r>
      <w:proofErr w:type="spellEnd"/>
      <w:r w:rsidRPr="00E30C21">
        <w:rPr>
          <w:rFonts w:ascii="Times New Roman" w:eastAsia="Times New Roman" w:hAnsi="Times New Roman" w:cs="Times New Roman"/>
          <w:i/>
          <w:sz w:val="20"/>
          <w:szCs w:val="20"/>
        </w:rPr>
        <w:t xml:space="preserve"> in </w:t>
      </w:r>
      <w:proofErr w:type="spellStart"/>
      <w:r w:rsidRPr="00E30C21">
        <w:rPr>
          <w:rFonts w:ascii="Times New Roman" w:eastAsia="Times New Roman" w:hAnsi="Times New Roman" w:cs="Times New Roman"/>
          <w:i/>
          <w:sz w:val="20"/>
          <w:szCs w:val="20"/>
        </w:rPr>
        <w:t>improving</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muscle</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symmetry</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and</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functional</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performance</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Evidence-based</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exercise</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approaches</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patient</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education</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and</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the</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use</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of</w:t>
      </w:r>
      <w:proofErr w:type="spellEnd"/>
      <w:r w:rsidRPr="00E30C21">
        <w:rPr>
          <w:rFonts w:ascii="Times New Roman" w:eastAsia="Times New Roman" w:hAnsi="Times New Roman" w:cs="Times New Roman"/>
          <w:i/>
          <w:sz w:val="20"/>
          <w:szCs w:val="20"/>
        </w:rPr>
        <w:t xml:space="preserve"> digital </w:t>
      </w:r>
      <w:proofErr w:type="spellStart"/>
      <w:r w:rsidRPr="00E30C21">
        <w:rPr>
          <w:rFonts w:ascii="Times New Roman" w:eastAsia="Times New Roman" w:hAnsi="Times New Roman" w:cs="Times New Roman"/>
          <w:i/>
          <w:sz w:val="20"/>
          <w:szCs w:val="20"/>
        </w:rPr>
        <w:t>tools</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mHealth</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and</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hydrotherapy</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also</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helped</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increase</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patient</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adherence</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and</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quality</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of</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life</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Therefore</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structured</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progressive</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and</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multimodal</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exercise</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programs</w:t>
      </w:r>
      <w:proofErr w:type="spellEnd"/>
      <w:r w:rsidRPr="00E30C21">
        <w:rPr>
          <w:rFonts w:ascii="Times New Roman" w:eastAsia="Times New Roman" w:hAnsi="Times New Roman" w:cs="Times New Roman"/>
          <w:i/>
          <w:sz w:val="20"/>
          <w:szCs w:val="20"/>
        </w:rPr>
        <w:t xml:space="preserve"> are </w:t>
      </w:r>
      <w:proofErr w:type="spellStart"/>
      <w:r w:rsidRPr="00E30C21">
        <w:rPr>
          <w:rFonts w:ascii="Times New Roman" w:eastAsia="Times New Roman" w:hAnsi="Times New Roman" w:cs="Times New Roman"/>
          <w:i/>
          <w:sz w:val="20"/>
          <w:szCs w:val="20"/>
        </w:rPr>
        <w:t>recommended</w:t>
      </w:r>
      <w:proofErr w:type="spellEnd"/>
      <w:r w:rsidRPr="00E30C21">
        <w:rPr>
          <w:rFonts w:ascii="Times New Roman" w:eastAsia="Times New Roman" w:hAnsi="Times New Roman" w:cs="Times New Roman"/>
          <w:i/>
          <w:sz w:val="20"/>
          <w:szCs w:val="20"/>
        </w:rPr>
        <w:t xml:space="preserve"> as </w:t>
      </w:r>
      <w:proofErr w:type="spellStart"/>
      <w:r w:rsidRPr="00E30C21">
        <w:rPr>
          <w:rFonts w:ascii="Times New Roman" w:eastAsia="Times New Roman" w:hAnsi="Times New Roman" w:cs="Times New Roman"/>
          <w:i/>
          <w:sz w:val="20"/>
          <w:szCs w:val="20"/>
        </w:rPr>
        <w:t>the</w:t>
      </w:r>
      <w:proofErr w:type="spellEnd"/>
      <w:r w:rsidRPr="00E30C21">
        <w:rPr>
          <w:rFonts w:ascii="Times New Roman" w:eastAsia="Times New Roman" w:hAnsi="Times New Roman" w:cs="Times New Roman"/>
          <w:i/>
          <w:sz w:val="20"/>
          <w:szCs w:val="20"/>
        </w:rPr>
        <w:t xml:space="preserve"> main </w:t>
      </w:r>
      <w:proofErr w:type="spellStart"/>
      <w:r w:rsidRPr="00E30C21">
        <w:rPr>
          <w:rFonts w:ascii="Times New Roman" w:eastAsia="Times New Roman" w:hAnsi="Times New Roman" w:cs="Times New Roman"/>
          <w:i/>
          <w:sz w:val="20"/>
          <w:szCs w:val="20"/>
        </w:rPr>
        <w:t>strategy</w:t>
      </w:r>
      <w:proofErr w:type="spellEnd"/>
      <w:r w:rsidRPr="00E30C21">
        <w:rPr>
          <w:rFonts w:ascii="Times New Roman" w:eastAsia="Times New Roman" w:hAnsi="Times New Roman" w:cs="Times New Roman"/>
          <w:i/>
          <w:sz w:val="20"/>
          <w:szCs w:val="20"/>
        </w:rPr>
        <w:t xml:space="preserve"> in ACL </w:t>
      </w:r>
      <w:proofErr w:type="spellStart"/>
      <w:r w:rsidRPr="00E30C21">
        <w:rPr>
          <w:rFonts w:ascii="Times New Roman" w:eastAsia="Times New Roman" w:hAnsi="Times New Roman" w:cs="Times New Roman"/>
          <w:i/>
          <w:sz w:val="20"/>
          <w:szCs w:val="20"/>
        </w:rPr>
        <w:t>reconstruction</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rehabilitation</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to</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speed</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up</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recovery</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and</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prevent</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future</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injuries</w:t>
      </w:r>
      <w:proofErr w:type="spellEnd"/>
      <w:r w:rsidRPr="00E30C21">
        <w:rPr>
          <w:rFonts w:ascii="Times New Roman" w:eastAsia="Times New Roman" w:hAnsi="Times New Roman" w:cs="Times New Roman"/>
          <w:i/>
          <w:sz w:val="20"/>
          <w:szCs w:val="20"/>
        </w:rPr>
        <w:t>.</w:t>
      </w:r>
    </w:p>
    <w:p w14:paraId="012EF69E" w14:textId="77777777" w:rsidR="00E30C21" w:rsidRPr="00E30C21" w:rsidRDefault="00E30C21" w:rsidP="00E30C21">
      <w:pPr>
        <w:spacing w:after="0" w:line="240" w:lineRule="auto"/>
        <w:jc w:val="both"/>
        <w:rPr>
          <w:rFonts w:ascii="Times New Roman" w:eastAsia="Times New Roman" w:hAnsi="Times New Roman" w:cs="Times New Roman"/>
          <w:i/>
          <w:sz w:val="20"/>
          <w:szCs w:val="20"/>
        </w:rPr>
      </w:pPr>
      <w:proofErr w:type="spellStart"/>
      <w:r w:rsidRPr="00E30C21">
        <w:rPr>
          <w:rFonts w:ascii="Times New Roman" w:eastAsia="Times New Roman" w:hAnsi="Times New Roman" w:cs="Times New Roman"/>
          <w:b/>
          <w:i/>
          <w:sz w:val="20"/>
          <w:szCs w:val="20"/>
        </w:rPr>
        <w:t>Keywords</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rehabilitation</w:t>
      </w:r>
      <w:proofErr w:type="spellEnd"/>
      <w:r w:rsidRPr="00E30C21">
        <w:rPr>
          <w:rFonts w:ascii="Times New Roman" w:eastAsia="Times New Roman" w:hAnsi="Times New Roman" w:cs="Times New Roman"/>
          <w:i/>
          <w:sz w:val="20"/>
          <w:szCs w:val="20"/>
        </w:rPr>
        <w:t xml:space="preserve">, ACL </w:t>
      </w:r>
      <w:proofErr w:type="spellStart"/>
      <w:r w:rsidRPr="00E30C21">
        <w:rPr>
          <w:rFonts w:ascii="Times New Roman" w:eastAsia="Times New Roman" w:hAnsi="Times New Roman" w:cs="Times New Roman"/>
          <w:i/>
          <w:sz w:val="20"/>
          <w:szCs w:val="20"/>
        </w:rPr>
        <w:t>reconstruction</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neuromuscular</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training</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proprioception</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sportsphysiotherapy</w:t>
      </w:r>
      <w:proofErr w:type="spellEnd"/>
      <w:r w:rsidRPr="00E30C21">
        <w:rPr>
          <w:rFonts w:ascii="Times New Roman" w:eastAsia="Times New Roman" w:hAnsi="Times New Roman" w:cs="Times New Roman"/>
          <w:i/>
          <w:sz w:val="20"/>
          <w:szCs w:val="20"/>
        </w:rPr>
        <w:t>.</w:t>
      </w:r>
    </w:p>
    <w:p w14:paraId="01B7C0FA" w14:textId="77777777" w:rsidR="00E30C21" w:rsidRPr="00E30C21" w:rsidRDefault="00E30C21" w:rsidP="00E30C21">
      <w:pPr>
        <w:spacing w:after="0" w:line="240" w:lineRule="auto"/>
        <w:jc w:val="both"/>
        <w:rPr>
          <w:rFonts w:ascii="Times New Roman" w:eastAsia="Times New Roman" w:hAnsi="Times New Roman" w:cs="Times New Roman"/>
          <w:i/>
          <w:sz w:val="20"/>
          <w:szCs w:val="20"/>
        </w:rPr>
      </w:pPr>
    </w:p>
    <w:p w14:paraId="0172E56E" w14:textId="77777777" w:rsidR="00E30C21" w:rsidRPr="00E30C21" w:rsidRDefault="00E30C21" w:rsidP="00E30C21">
      <w:pPr>
        <w:spacing w:after="0" w:line="240" w:lineRule="auto"/>
        <w:jc w:val="both"/>
        <w:rPr>
          <w:rFonts w:ascii="Times New Roman" w:eastAsia="Times New Roman" w:hAnsi="Times New Roman" w:cs="Times New Roman"/>
          <w:i/>
          <w:sz w:val="20"/>
          <w:szCs w:val="20"/>
        </w:rPr>
      </w:pPr>
      <w:r w:rsidRPr="00E30C21">
        <w:rPr>
          <w:rFonts w:ascii="Times New Roman" w:eastAsia="Times New Roman" w:hAnsi="Times New Roman" w:cs="Times New Roman"/>
          <w:b/>
          <w:i/>
          <w:sz w:val="20"/>
          <w:szCs w:val="20"/>
        </w:rPr>
        <w:t>Abstrak</w:t>
      </w:r>
      <w:r w:rsidRPr="00E30C21">
        <w:rPr>
          <w:rFonts w:ascii="Times New Roman" w:eastAsia="Times New Roman" w:hAnsi="Times New Roman" w:cs="Times New Roman"/>
          <w:i/>
          <w:sz w:val="20"/>
          <w:szCs w:val="20"/>
        </w:rPr>
        <w:t xml:space="preserve">. Rekonstruksi ligamen anterior </w:t>
      </w:r>
      <w:proofErr w:type="spellStart"/>
      <w:r w:rsidRPr="00E30C21">
        <w:rPr>
          <w:rFonts w:ascii="Times New Roman" w:eastAsia="Times New Roman" w:hAnsi="Times New Roman" w:cs="Times New Roman"/>
          <w:i/>
          <w:sz w:val="20"/>
          <w:szCs w:val="20"/>
        </w:rPr>
        <w:t>cruciatum</w:t>
      </w:r>
      <w:proofErr w:type="spellEnd"/>
      <w:r w:rsidRPr="00E30C21">
        <w:rPr>
          <w:rFonts w:ascii="Times New Roman" w:eastAsia="Times New Roman" w:hAnsi="Times New Roman" w:cs="Times New Roman"/>
          <w:i/>
          <w:sz w:val="20"/>
          <w:szCs w:val="20"/>
        </w:rPr>
        <w:t xml:space="preserve"> (ACL) adalah prosedur bedah yang sering dilakukan agar lutut kembali stabil, tetapi banyak pasien masih mengalami rasa sakit, otot lemah, dan penurunan kemampuan bergerak setelah operasi. Terapi latihan menjadi bagian penting dalam proses pemulihan setelah rekonstruksi ACL. Artikel ini mengulas sepuluh penelitian jenis </w:t>
      </w:r>
      <w:proofErr w:type="spellStart"/>
      <w:r w:rsidRPr="00E30C21">
        <w:rPr>
          <w:rFonts w:ascii="Times New Roman" w:eastAsia="Times New Roman" w:hAnsi="Times New Roman" w:cs="Times New Roman"/>
          <w:i/>
          <w:sz w:val="20"/>
          <w:szCs w:val="20"/>
        </w:rPr>
        <w:t>Randomized</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Controlled</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Trial</w:t>
      </w:r>
      <w:proofErr w:type="spellEnd"/>
      <w:r w:rsidRPr="00E30C21">
        <w:rPr>
          <w:rFonts w:ascii="Times New Roman" w:eastAsia="Times New Roman" w:hAnsi="Times New Roman" w:cs="Times New Roman"/>
          <w:i/>
          <w:sz w:val="20"/>
          <w:szCs w:val="20"/>
        </w:rPr>
        <w:t xml:space="preserve"> (RCT) yang mengevaluasi berbagai jenis latihan seperti latihan </w:t>
      </w:r>
      <w:proofErr w:type="spellStart"/>
      <w:r w:rsidRPr="00E30C21">
        <w:rPr>
          <w:rFonts w:ascii="Times New Roman" w:eastAsia="Times New Roman" w:hAnsi="Times New Roman" w:cs="Times New Roman"/>
          <w:i/>
          <w:sz w:val="20"/>
          <w:szCs w:val="20"/>
        </w:rPr>
        <w:t>neuromuscular</w:t>
      </w:r>
      <w:proofErr w:type="spellEnd"/>
      <w:r w:rsidRPr="00E30C21">
        <w:rPr>
          <w:rFonts w:ascii="Times New Roman" w:eastAsia="Times New Roman" w:hAnsi="Times New Roman" w:cs="Times New Roman"/>
          <w:i/>
          <w:sz w:val="20"/>
          <w:szCs w:val="20"/>
        </w:rPr>
        <w:t xml:space="preserve">, latihan resistensi progresif, latihan </w:t>
      </w:r>
      <w:proofErr w:type="spellStart"/>
      <w:r w:rsidRPr="00E30C21">
        <w:rPr>
          <w:rFonts w:ascii="Times New Roman" w:eastAsia="Times New Roman" w:hAnsi="Times New Roman" w:cs="Times New Roman"/>
          <w:i/>
          <w:sz w:val="20"/>
          <w:szCs w:val="20"/>
        </w:rPr>
        <w:t>visuo</w:t>
      </w:r>
      <w:proofErr w:type="spellEnd"/>
      <w:r w:rsidRPr="00E30C21">
        <w:rPr>
          <w:rFonts w:ascii="Times New Roman" w:eastAsia="Times New Roman" w:hAnsi="Times New Roman" w:cs="Times New Roman"/>
          <w:i/>
          <w:sz w:val="20"/>
          <w:szCs w:val="20"/>
        </w:rPr>
        <w:t xml:space="preserve">-motor, latihan </w:t>
      </w:r>
      <w:proofErr w:type="spellStart"/>
      <w:r w:rsidRPr="00E30C21">
        <w:rPr>
          <w:rFonts w:ascii="Times New Roman" w:eastAsia="Times New Roman" w:hAnsi="Times New Roman" w:cs="Times New Roman"/>
          <w:i/>
          <w:sz w:val="20"/>
          <w:szCs w:val="20"/>
        </w:rPr>
        <w:t>propriosepsi</w:t>
      </w:r>
      <w:proofErr w:type="spellEnd"/>
      <w:r w:rsidRPr="00E30C21">
        <w:rPr>
          <w:rFonts w:ascii="Times New Roman" w:eastAsia="Times New Roman" w:hAnsi="Times New Roman" w:cs="Times New Roman"/>
          <w:i/>
          <w:sz w:val="20"/>
          <w:szCs w:val="20"/>
        </w:rPr>
        <w:t xml:space="preserve"> di air, dan latihan dengan pembatasan aliran darah. Penelitian tersebut mencakup periode latihan 6 sampai 20 minggu dan menggunakan alat evaluasi seperti KOOS, IKDC, SF-36, serta uji lompat. Hasil menunjukkan semua jenis latihan memberikan peningkatan signifikan pada kekuatan otot, keseimbangan, kemampuan merasakan gerakan tubuh, serta fungsi lutut, serta membantu mengurangi rasa sakit dan ketakutan bergerak. Latihan </w:t>
      </w:r>
      <w:proofErr w:type="spellStart"/>
      <w:r w:rsidRPr="00E30C21">
        <w:rPr>
          <w:rFonts w:ascii="Times New Roman" w:eastAsia="Times New Roman" w:hAnsi="Times New Roman" w:cs="Times New Roman"/>
          <w:i/>
          <w:sz w:val="20"/>
          <w:szCs w:val="20"/>
        </w:rPr>
        <w:t>neuromuscular</w:t>
      </w:r>
      <w:proofErr w:type="spellEnd"/>
      <w:r w:rsidRPr="00E30C21">
        <w:rPr>
          <w:rFonts w:ascii="Times New Roman" w:eastAsia="Times New Roman" w:hAnsi="Times New Roman" w:cs="Times New Roman"/>
          <w:i/>
          <w:sz w:val="20"/>
          <w:szCs w:val="20"/>
        </w:rPr>
        <w:t xml:space="preserve"> dan resistensi progresif ternyata paling efektif dalam meningkatkan keadaan otot yang seimbang dan kinerja tubuh. Pendekatan berbasis bukti, edukasi pasien, serta penggunaan teknologi digital dan terapi air juga memberikan dampak positif terhadap kepatuhan pasien dan kualitas hidup mereka. Oleh karena itu, latihan yang terstruktur, progresif, dan menggunakan beberapa metode sekaligus direkomendasikan sebagai cara utama dalam pemulihan setelah rekonstruksi ACL untuk mempercepat proses pemulihan dan mencegah cedera kambuh.</w:t>
      </w:r>
    </w:p>
    <w:p w14:paraId="2FD86B30" w14:textId="77777777" w:rsidR="00E30C21" w:rsidRPr="00E30C21" w:rsidRDefault="00E30C21" w:rsidP="00E30C21">
      <w:pPr>
        <w:spacing w:after="0" w:line="240" w:lineRule="auto"/>
        <w:jc w:val="both"/>
        <w:rPr>
          <w:rFonts w:ascii="Times New Roman" w:eastAsia="Times New Roman" w:hAnsi="Times New Roman" w:cs="Times New Roman"/>
          <w:sz w:val="24"/>
          <w:szCs w:val="24"/>
        </w:rPr>
      </w:pPr>
      <w:r w:rsidRPr="00E30C21">
        <w:rPr>
          <w:rFonts w:ascii="Times New Roman" w:eastAsia="Times New Roman" w:hAnsi="Times New Roman" w:cs="Times New Roman"/>
          <w:b/>
          <w:i/>
          <w:sz w:val="20"/>
          <w:szCs w:val="20"/>
        </w:rPr>
        <w:t>Kata kunci</w:t>
      </w:r>
      <w:r w:rsidRPr="00E30C21">
        <w:rPr>
          <w:rFonts w:ascii="Times New Roman" w:eastAsia="Times New Roman" w:hAnsi="Times New Roman" w:cs="Times New Roman"/>
          <w:i/>
          <w:sz w:val="20"/>
          <w:szCs w:val="20"/>
        </w:rPr>
        <w:t xml:space="preserve">: rehabilitasi, rekonstruksi ACL, latihan </w:t>
      </w:r>
      <w:proofErr w:type="spellStart"/>
      <w:r w:rsidRPr="00E30C21">
        <w:rPr>
          <w:rFonts w:ascii="Times New Roman" w:eastAsia="Times New Roman" w:hAnsi="Times New Roman" w:cs="Times New Roman"/>
          <w:i/>
          <w:sz w:val="20"/>
          <w:szCs w:val="20"/>
        </w:rPr>
        <w:t>neuromuscular</w:t>
      </w:r>
      <w:proofErr w:type="spellEnd"/>
      <w:r w:rsidRPr="00E30C21">
        <w:rPr>
          <w:rFonts w:ascii="Times New Roman" w:eastAsia="Times New Roman" w:hAnsi="Times New Roman" w:cs="Times New Roman"/>
          <w:i/>
          <w:sz w:val="20"/>
          <w:szCs w:val="20"/>
        </w:rPr>
        <w:t xml:space="preserve">, </w:t>
      </w:r>
      <w:proofErr w:type="spellStart"/>
      <w:r w:rsidRPr="00E30C21">
        <w:rPr>
          <w:rFonts w:ascii="Times New Roman" w:eastAsia="Times New Roman" w:hAnsi="Times New Roman" w:cs="Times New Roman"/>
          <w:i/>
          <w:sz w:val="20"/>
          <w:szCs w:val="20"/>
        </w:rPr>
        <w:t>propriosepsi</w:t>
      </w:r>
      <w:proofErr w:type="spellEnd"/>
      <w:r w:rsidRPr="00E30C21">
        <w:rPr>
          <w:rFonts w:ascii="Times New Roman" w:eastAsia="Times New Roman" w:hAnsi="Times New Roman" w:cs="Times New Roman"/>
          <w:i/>
          <w:sz w:val="20"/>
          <w:szCs w:val="20"/>
        </w:rPr>
        <w:t>, fisioterapi olahraga</w:t>
      </w:r>
    </w:p>
    <w:p w14:paraId="1C94E0CF" w14:textId="77777777" w:rsidR="00E30C21" w:rsidRDefault="00E30C21" w:rsidP="00E30C21">
      <w:pPr>
        <w:spacing w:after="0" w:line="240" w:lineRule="auto"/>
        <w:ind w:right="284"/>
        <w:rPr>
          <w:rFonts w:ascii="Times New Roman" w:eastAsia="Times New Roman" w:hAnsi="Times New Roman" w:cs="Times New Roman"/>
          <w:b/>
          <w:sz w:val="24"/>
          <w:szCs w:val="24"/>
        </w:rPr>
      </w:pPr>
    </w:p>
    <w:p w14:paraId="0389EAA2" w14:textId="77777777" w:rsidR="00E30C21" w:rsidRDefault="00E30C21" w:rsidP="00E30C21">
      <w:pPr>
        <w:spacing w:after="0" w:line="240" w:lineRule="auto"/>
        <w:ind w:right="284"/>
        <w:rPr>
          <w:rFonts w:ascii="Times New Roman" w:eastAsia="Times New Roman" w:hAnsi="Times New Roman" w:cs="Times New Roman"/>
          <w:b/>
          <w:sz w:val="24"/>
          <w:szCs w:val="24"/>
        </w:rPr>
      </w:pPr>
    </w:p>
    <w:p w14:paraId="2386B600" w14:textId="77777777" w:rsidR="00E30C21" w:rsidRPr="00E30C21" w:rsidRDefault="00E30C21" w:rsidP="00E30C21">
      <w:pPr>
        <w:spacing w:after="0" w:line="240" w:lineRule="auto"/>
        <w:ind w:right="284"/>
        <w:rPr>
          <w:rFonts w:ascii="Times New Roman" w:eastAsia="Times New Roman" w:hAnsi="Times New Roman" w:cs="Times New Roman"/>
          <w:b/>
          <w:sz w:val="24"/>
          <w:szCs w:val="24"/>
        </w:rPr>
      </w:pPr>
    </w:p>
    <w:p w14:paraId="1681284D" w14:textId="77777777" w:rsidR="00E30C21" w:rsidRPr="00E30C21" w:rsidRDefault="00E30C21" w:rsidP="00E30C21">
      <w:pPr>
        <w:spacing w:before="120" w:after="0" w:line="240" w:lineRule="auto"/>
        <w:ind w:right="284"/>
        <w:rPr>
          <w:rFonts w:ascii="Times New Roman" w:eastAsia="Times New Roman" w:hAnsi="Times New Roman" w:cs="Times New Roman"/>
          <w:b/>
          <w:sz w:val="24"/>
          <w:szCs w:val="24"/>
        </w:rPr>
      </w:pPr>
      <w:r w:rsidRPr="00E30C21">
        <w:rPr>
          <w:rFonts w:ascii="Times New Roman" w:eastAsia="Times New Roman" w:hAnsi="Times New Roman" w:cs="Times New Roman"/>
          <w:b/>
          <w:sz w:val="24"/>
          <w:szCs w:val="24"/>
        </w:rPr>
        <w:t>LATAR BELAKANG</w:t>
      </w:r>
    </w:p>
    <w:p w14:paraId="73F3CB8D" w14:textId="77777777" w:rsidR="00E30C21" w:rsidRPr="00E30C21" w:rsidRDefault="00E30C21" w:rsidP="00E30C21">
      <w:pPr>
        <w:pStyle w:val="BodyText"/>
        <w:ind w:right="38" w:firstLine="709"/>
        <w:rPr>
          <w:sz w:val="24"/>
          <w:szCs w:val="24"/>
        </w:rPr>
      </w:pPr>
      <w:r w:rsidRPr="00E30C21">
        <w:rPr>
          <w:sz w:val="24"/>
          <w:szCs w:val="24"/>
        </w:rPr>
        <w:t xml:space="preserve">Cedera ligamen anterior </w:t>
      </w:r>
      <w:proofErr w:type="spellStart"/>
      <w:r w:rsidRPr="00E30C21">
        <w:rPr>
          <w:sz w:val="24"/>
          <w:szCs w:val="24"/>
        </w:rPr>
        <w:t>cruciatum</w:t>
      </w:r>
      <w:proofErr w:type="spellEnd"/>
      <w:r w:rsidRPr="00E30C21">
        <w:rPr>
          <w:sz w:val="24"/>
          <w:szCs w:val="24"/>
        </w:rPr>
        <w:t xml:space="preserve"> (ACL) adalah jenis cedera lutut yang sering terjadi, terutama pada orang yang aktif secara fisik atau atlet profesional. Cedera ini menyebabkan lutut menjadi tidak stabil, otot melemah, sensasi tubuh terganggu, dan keterbatasan dalam melakukan aktivitas sehari-hari (</w:t>
      </w:r>
      <w:proofErr w:type="spellStart"/>
      <w:r w:rsidRPr="00E30C21">
        <w:rPr>
          <w:sz w:val="24"/>
          <w:szCs w:val="24"/>
        </w:rPr>
        <w:t>Palmieri</w:t>
      </w:r>
      <w:proofErr w:type="spellEnd"/>
      <w:r w:rsidRPr="00E30C21">
        <w:rPr>
          <w:sz w:val="24"/>
          <w:szCs w:val="24"/>
        </w:rPr>
        <w:t xml:space="preserve">-Smith </w:t>
      </w:r>
      <w:proofErr w:type="spellStart"/>
      <w:r w:rsidRPr="00E30C21">
        <w:rPr>
          <w:sz w:val="24"/>
          <w:szCs w:val="24"/>
        </w:rPr>
        <w:t>et</w:t>
      </w:r>
      <w:proofErr w:type="spellEnd"/>
      <w:r w:rsidRPr="00E30C21">
        <w:rPr>
          <w:sz w:val="24"/>
          <w:szCs w:val="24"/>
        </w:rPr>
        <w:t xml:space="preserve"> </w:t>
      </w:r>
      <w:proofErr w:type="spellStart"/>
      <w:r w:rsidRPr="00E30C21">
        <w:rPr>
          <w:sz w:val="24"/>
          <w:szCs w:val="24"/>
        </w:rPr>
        <w:t>al.</w:t>
      </w:r>
      <w:proofErr w:type="spellEnd"/>
      <w:r w:rsidRPr="00E30C21">
        <w:rPr>
          <w:sz w:val="24"/>
          <w:szCs w:val="24"/>
        </w:rPr>
        <w:t xml:space="preserve">, 2023). Rekonstruksi ACL (Anterior </w:t>
      </w:r>
      <w:proofErr w:type="spellStart"/>
      <w:r w:rsidRPr="00E30C21">
        <w:rPr>
          <w:sz w:val="24"/>
          <w:szCs w:val="24"/>
        </w:rPr>
        <w:t>Cruciate</w:t>
      </w:r>
      <w:proofErr w:type="spellEnd"/>
      <w:r w:rsidRPr="00E30C21">
        <w:rPr>
          <w:sz w:val="24"/>
          <w:szCs w:val="24"/>
        </w:rPr>
        <w:t xml:space="preserve"> </w:t>
      </w:r>
      <w:proofErr w:type="spellStart"/>
      <w:r w:rsidRPr="00E30C21">
        <w:rPr>
          <w:sz w:val="24"/>
          <w:szCs w:val="24"/>
        </w:rPr>
        <w:t>Ligament</w:t>
      </w:r>
      <w:proofErr w:type="spellEnd"/>
      <w:r w:rsidRPr="00E30C21">
        <w:rPr>
          <w:sz w:val="24"/>
          <w:szCs w:val="24"/>
        </w:rPr>
        <w:t xml:space="preserve"> </w:t>
      </w:r>
      <w:proofErr w:type="spellStart"/>
      <w:r w:rsidRPr="00E30C21">
        <w:rPr>
          <w:sz w:val="24"/>
          <w:szCs w:val="24"/>
        </w:rPr>
        <w:t>Reconstruction</w:t>
      </w:r>
      <w:proofErr w:type="spellEnd"/>
      <w:r w:rsidRPr="00E30C21">
        <w:rPr>
          <w:sz w:val="24"/>
          <w:szCs w:val="24"/>
        </w:rPr>
        <w:t xml:space="preserve"> atau ACLR) menjadi </w:t>
      </w:r>
      <w:r w:rsidRPr="00E30C21">
        <w:rPr>
          <w:sz w:val="24"/>
          <w:szCs w:val="24"/>
        </w:rPr>
        <w:lastRenderedPageBreak/>
        <w:t>cara standar untuk memulihkan stabilitas lutut dan membantu pasien kembali ke rutinitas normal. Namun, banyak pasien masih mengalami kelemahan otot, nyeri, dan gangguan fungsi meskipun sudah menjalani operasi serta rehabilitasi awal (</w:t>
      </w:r>
      <w:proofErr w:type="spellStart"/>
      <w:r w:rsidRPr="00E30C21">
        <w:rPr>
          <w:sz w:val="24"/>
          <w:szCs w:val="24"/>
        </w:rPr>
        <w:t>Patterson</w:t>
      </w:r>
      <w:proofErr w:type="spellEnd"/>
      <w:r w:rsidRPr="00E30C21">
        <w:rPr>
          <w:sz w:val="24"/>
          <w:szCs w:val="24"/>
        </w:rPr>
        <w:t xml:space="preserve"> </w:t>
      </w:r>
      <w:proofErr w:type="spellStart"/>
      <w:r w:rsidRPr="00E30C21">
        <w:rPr>
          <w:sz w:val="24"/>
          <w:szCs w:val="24"/>
        </w:rPr>
        <w:t>et</w:t>
      </w:r>
      <w:proofErr w:type="spellEnd"/>
      <w:r w:rsidRPr="00E30C21">
        <w:rPr>
          <w:sz w:val="24"/>
          <w:szCs w:val="24"/>
        </w:rPr>
        <w:t xml:space="preserve"> </w:t>
      </w:r>
      <w:proofErr w:type="spellStart"/>
      <w:r w:rsidRPr="00E30C21">
        <w:rPr>
          <w:sz w:val="24"/>
          <w:szCs w:val="24"/>
        </w:rPr>
        <w:t>al.</w:t>
      </w:r>
      <w:proofErr w:type="spellEnd"/>
      <w:r w:rsidRPr="00E30C21">
        <w:rPr>
          <w:sz w:val="24"/>
          <w:szCs w:val="24"/>
        </w:rPr>
        <w:t>, 2021).</w:t>
      </w:r>
    </w:p>
    <w:p w14:paraId="6AD4E3E8" w14:textId="77777777" w:rsidR="00E30C21" w:rsidRPr="00E30C21" w:rsidRDefault="00E30C21" w:rsidP="00E30C21">
      <w:pPr>
        <w:pStyle w:val="BodyText"/>
        <w:ind w:right="40" w:firstLine="709"/>
        <w:rPr>
          <w:sz w:val="24"/>
          <w:szCs w:val="24"/>
        </w:rPr>
      </w:pPr>
      <w:r w:rsidRPr="00E30C21">
        <w:rPr>
          <w:sz w:val="24"/>
          <w:szCs w:val="24"/>
        </w:rPr>
        <w:t xml:space="preserve">Rehabilitasi setelah operasi ACL sangat penting dalam proses pemulihan agar otot menjadi seimbang, stabilitas meningkat, dan kemampuan berolahraga kembali normal. Terapi latihan adalah bagian utama untuk mencapai pemulihan fungsi yang baik. Berbagai jenis latihan sudah dikembangkan dan diuji secara ilmiah, seperti latihan </w:t>
      </w:r>
      <w:proofErr w:type="spellStart"/>
      <w:r w:rsidRPr="00E30C21">
        <w:rPr>
          <w:sz w:val="24"/>
          <w:szCs w:val="24"/>
        </w:rPr>
        <w:t>neuromuskular</w:t>
      </w:r>
      <w:proofErr w:type="spellEnd"/>
      <w:r w:rsidRPr="00E30C21">
        <w:rPr>
          <w:sz w:val="24"/>
          <w:szCs w:val="24"/>
        </w:rPr>
        <w:t xml:space="preserve"> (Khalid </w:t>
      </w:r>
      <w:proofErr w:type="spellStart"/>
      <w:r w:rsidRPr="00E30C21">
        <w:rPr>
          <w:sz w:val="24"/>
          <w:szCs w:val="24"/>
        </w:rPr>
        <w:t>et</w:t>
      </w:r>
      <w:proofErr w:type="spellEnd"/>
      <w:r w:rsidRPr="00E30C21">
        <w:rPr>
          <w:sz w:val="24"/>
          <w:szCs w:val="24"/>
        </w:rPr>
        <w:t xml:space="preserve"> </w:t>
      </w:r>
      <w:proofErr w:type="spellStart"/>
      <w:r w:rsidRPr="00E30C21">
        <w:rPr>
          <w:sz w:val="24"/>
          <w:szCs w:val="24"/>
        </w:rPr>
        <w:t>al.</w:t>
      </w:r>
      <w:proofErr w:type="spellEnd"/>
      <w:r w:rsidRPr="00E30C21">
        <w:rPr>
          <w:sz w:val="24"/>
          <w:szCs w:val="24"/>
        </w:rPr>
        <w:t>, 2022), latihan resistensi bertahap (</w:t>
      </w:r>
      <w:proofErr w:type="spellStart"/>
      <w:r w:rsidRPr="00E30C21">
        <w:rPr>
          <w:sz w:val="24"/>
          <w:szCs w:val="24"/>
        </w:rPr>
        <w:t>Bregenhof</w:t>
      </w:r>
      <w:proofErr w:type="spellEnd"/>
      <w:r w:rsidRPr="00E30C21">
        <w:rPr>
          <w:sz w:val="24"/>
          <w:szCs w:val="24"/>
        </w:rPr>
        <w:t xml:space="preserve"> </w:t>
      </w:r>
      <w:proofErr w:type="spellStart"/>
      <w:r w:rsidRPr="00E30C21">
        <w:rPr>
          <w:sz w:val="24"/>
          <w:szCs w:val="24"/>
        </w:rPr>
        <w:t>et</w:t>
      </w:r>
      <w:proofErr w:type="spellEnd"/>
      <w:r w:rsidRPr="00E30C21">
        <w:rPr>
          <w:sz w:val="24"/>
          <w:szCs w:val="24"/>
        </w:rPr>
        <w:t xml:space="preserve"> </w:t>
      </w:r>
      <w:proofErr w:type="spellStart"/>
      <w:r w:rsidRPr="00E30C21">
        <w:rPr>
          <w:sz w:val="24"/>
          <w:szCs w:val="24"/>
        </w:rPr>
        <w:t>al.</w:t>
      </w:r>
      <w:proofErr w:type="spellEnd"/>
      <w:r w:rsidRPr="00E30C21">
        <w:rPr>
          <w:sz w:val="24"/>
          <w:szCs w:val="24"/>
        </w:rPr>
        <w:t xml:space="preserve">, 2023), latihan </w:t>
      </w:r>
      <w:proofErr w:type="spellStart"/>
      <w:r w:rsidRPr="00E30C21">
        <w:rPr>
          <w:sz w:val="24"/>
          <w:szCs w:val="24"/>
        </w:rPr>
        <w:t>visuo</w:t>
      </w:r>
      <w:proofErr w:type="spellEnd"/>
      <w:r w:rsidRPr="00E30C21">
        <w:rPr>
          <w:sz w:val="24"/>
          <w:szCs w:val="24"/>
        </w:rPr>
        <w:t>-motor (</w:t>
      </w:r>
      <w:proofErr w:type="spellStart"/>
      <w:r w:rsidRPr="00E30C21">
        <w:rPr>
          <w:sz w:val="24"/>
          <w:szCs w:val="24"/>
        </w:rPr>
        <w:t>Gholami</w:t>
      </w:r>
      <w:proofErr w:type="spellEnd"/>
      <w:r w:rsidRPr="00E30C21">
        <w:rPr>
          <w:sz w:val="24"/>
          <w:szCs w:val="24"/>
        </w:rPr>
        <w:t xml:space="preserve"> </w:t>
      </w:r>
      <w:proofErr w:type="spellStart"/>
      <w:r w:rsidRPr="00E30C21">
        <w:rPr>
          <w:sz w:val="24"/>
          <w:szCs w:val="24"/>
        </w:rPr>
        <w:t>et</w:t>
      </w:r>
      <w:proofErr w:type="spellEnd"/>
      <w:r w:rsidRPr="00E30C21">
        <w:rPr>
          <w:sz w:val="24"/>
          <w:szCs w:val="24"/>
        </w:rPr>
        <w:t xml:space="preserve"> </w:t>
      </w:r>
      <w:proofErr w:type="spellStart"/>
      <w:r w:rsidRPr="00E30C21">
        <w:rPr>
          <w:sz w:val="24"/>
          <w:szCs w:val="24"/>
        </w:rPr>
        <w:t>al.</w:t>
      </w:r>
      <w:proofErr w:type="spellEnd"/>
      <w:r w:rsidRPr="00E30C21">
        <w:rPr>
          <w:sz w:val="24"/>
          <w:szCs w:val="24"/>
        </w:rPr>
        <w:t xml:space="preserve">, 2023), latihan </w:t>
      </w:r>
      <w:proofErr w:type="spellStart"/>
      <w:r w:rsidRPr="00E30C21">
        <w:rPr>
          <w:sz w:val="24"/>
          <w:szCs w:val="24"/>
        </w:rPr>
        <w:t>propriocepsif</w:t>
      </w:r>
      <w:proofErr w:type="spellEnd"/>
      <w:r w:rsidRPr="00E30C21">
        <w:rPr>
          <w:sz w:val="24"/>
          <w:szCs w:val="24"/>
        </w:rPr>
        <w:t xml:space="preserve"> di air (</w:t>
      </w:r>
      <w:proofErr w:type="spellStart"/>
      <w:r w:rsidRPr="00E30C21">
        <w:rPr>
          <w:sz w:val="24"/>
          <w:szCs w:val="24"/>
        </w:rPr>
        <w:t>Hajouj</w:t>
      </w:r>
      <w:proofErr w:type="spellEnd"/>
      <w:r w:rsidRPr="00E30C21">
        <w:rPr>
          <w:sz w:val="24"/>
          <w:szCs w:val="24"/>
        </w:rPr>
        <w:t xml:space="preserve"> </w:t>
      </w:r>
      <w:proofErr w:type="spellStart"/>
      <w:r w:rsidRPr="00E30C21">
        <w:rPr>
          <w:sz w:val="24"/>
          <w:szCs w:val="24"/>
        </w:rPr>
        <w:t>et</w:t>
      </w:r>
      <w:proofErr w:type="spellEnd"/>
      <w:r w:rsidRPr="00E30C21">
        <w:rPr>
          <w:sz w:val="24"/>
          <w:szCs w:val="24"/>
        </w:rPr>
        <w:t xml:space="preserve"> </w:t>
      </w:r>
      <w:proofErr w:type="spellStart"/>
      <w:r w:rsidRPr="00E30C21">
        <w:rPr>
          <w:sz w:val="24"/>
          <w:szCs w:val="24"/>
        </w:rPr>
        <w:t>al.</w:t>
      </w:r>
      <w:proofErr w:type="spellEnd"/>
      <w:r w:rsidRPr="00E30C21">
        <w:rPr>
          <w:sz w:val="24"/>
          <w:szCs w:val="24"/>
        </w:rPr>
        <w:t xml:space="preserve">, 2021), serta latihan dengan pembatasan aliran darah (Li </w:t>
      </w:r>
      <w:proofErr w:type="spellStart"/>
      <w:r w:rsidRPr="00E30C21">
        <w:rPr>
          <w:sz w:val="24"/>
          <w:szCs w:val="24"/>
        </w:rPr>
        <w:t>et</w:t>
      </w:r>
      <w:proofErr w:type="spellEnd"/>
      <w:r w:rsidRPr="00E30C21">
        <w:rPr>
          <w:sz w:val="24"/>
          <w:szCs w:val="24"/>
        </w:rPr>
        <w:t xml:space="preserve"> </w:t>
      </w:r>
      <w:proofErr w:type="spellStart"/>
      <w:r w:rsidRPr="00E30C21">
        <w:rPr>
          <w:sz w:val="24"/>
          <w:szCs w:val="24"/>
        </w:rPr>
        <w:t>al.</w:t>
      </w:r>
      <w:proofErr w:type="spellEnd"/>
      <w:r w:rsidRPr="00E30C21">
        <w:rPr>
          <w:sz w:val="24"/>
          <w:szCs w:val="24"/>
        </w:rPr>
        <w:t xml:space="preserve">, 2023). Selain itu, ada juga pendekatan berbasis teknologi seperti </w:t>
      </w:r>
      <w:proofErr w:type="spellStart"/>
      <w:r w:rsidRPr="00E30C21">
        <w:rPr>
          <w:sz w:val="24"/>
          <w:szCs w:val="24"/>
        </w:rPr>
        <w:t>mHealth</w:t>
      </w:r>
      <w:proofErr w:type="spellEnd"/>
      <w:r w:rsidRPr="00E30C21">
        <w:rPr>
          <w:sz w:val="24"/>
          <w:szCs w:val="24"/>
        </w:rPr>
        <w:t xml:space="preserve"> dan edukasi pasien untuk meningkatkan ketaatan dan semangat berlatih (</w:t>
      </w:r>
      <w:proofErr w:type="spellStart"/>
      <w:r w:rsidRPr="00E30C21">
        <w:rPr>
          <w:sz w:val="24"/>
          <w:szCs w:val="24"/>
        </w:rPr>
        <w:t>Niederer</w:t>
      </w:r>
      <w:proofErr w:type="spellEnd"/>
      <w:r w:rsidRPr="00E30C21">
        <w:rPr>
          <w:sz w:val="24"/>
          <w:szCs w:val="24"/>
        </w:rPr>
        <w:t xml:space="preserve"> </w:t>
      </w:r>
      <w:proofErr w:type="spellStart"/>
      <w:r w:rsidRPr="00E30C21">
        <w:rPr>
          <w:sz w:val="24"/>
          <w:szCs w:val="24"/>
        </w:rPr>
        <w:t>et</w:t>
      </w:r>
      <w:proofErr w:type="spellEnd"/>
      <w:r w:rsidRPr="00E30C21">
        <w:rPr>
          <w:sz w:val="24"/>
          <w:szCs w:val="24"/>
        </w:rPr>
        <w:t xml:space="preserve"> </w:t>
      </w:r>
      <w:proofErr w:type="spellStart"/>
      <w:r w:rsidRPr="00E30C21">
        <w:rPr>
          <w:sz w:val="24"/>
          <w:szCs w:val="24"/>
        </w:rPr>
        <w:t>al.</w:t>
      </w:r>
      <w:proofErr w:type="spellEnd"/>
      <w:r w:rsidRPr="00E30C21">
        <w:rPr>
          <w:sz w:val="24"/>
          <w:szCs w:val="24"/>
        </w:rPr>
        <w:t>, 2024).</w:t>
      </w:r>
    </w:p>
    <w:p w14:paraId="0438314C" w14:textId="77777777" w:rsidR="00E30C21" w:rsidRPr="00E30C21" w:rsidRDefault="00E30C21" w:rsidP="00E30C21">
      <w:pPr>
        <w:pStyle w:val="BodyText"/>
        <w:ind w:right="39" w:firstLine="709"/>
        <w:rPr>
          <w:sz w:val="24"/>
          <w:szCs w:val="24"/>
        </w:rPr>
      </w:pPr>
      <w:r w:rsidRPr="00E30C21">
        <w:rPr>
          <w:sz w:val="24"/>
          <w:szCs w:val="24"/>
        </w:rPr>
        <w:t xml:space="preserve">Beberapa penelitian menggunakan metode RCT menunjukkan bahwa latihan resistensi progresif dan latihan </w:t>
      </w:r>
      <w:proofErr w:type="spellStart"/>
      <w:r w:rsidRPr="00E30C21">
        <w:rPr>
          <w:sz w:val="24"/>
          <w:szCs w:val="24"/>
        </w:rPr>
        <w:t>neuromuskular</w:t>
      </w:r>
      <w:proofErr w:type="spellEnd"/>
      <w:r w:rsidRPr="00E30C21">
        <w:rPr>
          <w:sz w:val="24"/>
          <w:szCs w:val="24"/>
        </w:rPr>
        <w:t xml:space="preserve"> dapat meningkatkan kekuatan otot paha depan dan belakang, mengurangi ketakutan terhadap gerakan, serta mempercepat kemampuan fungsional seperti uji lompat dan lompat satu kaki (</w:t>
      </w:r>
      <w:proofErr w:type="spellStart"/>
      <w:r w:rsidRPr="00E30C21">
        <w:rPr>
          <w:sz w:val="24"/>
          <w:szCs w:val="24"/>
        </w:rPr>
        <w:t>Oliveira</w:t>
      </w:r>
      <w:proofErr w:type="spellEnd"/>
      <w:r w:rsidRPr="00E30C21">
        <w:rPr>
          <w:sz w:val="24"/>
          <w:szCs w:val="24"/>
        </w:rPr>
        <w:t xml:space="preserve"> </w:t>
      </w:r>
      <w:proofErr w:type="spellStart"/>
      <w:r w:rsidRPr="00E30C21">
        <w:rPr>
          <w:sz w:val="24"/>
          <w:szCs w:val="24"/>
        </w:rPr>
        <w:t>et</w:t>
      </w:r>
      <w:proofErr w:type="spellEnd"/>
      <w:r w:rsidRPr="00E30C21">
        <w:rPr>
          <w:sz w:val="24"/>
          <w:szCs w:val="24"/>
        </w:rPr>
        <w:t xml:space="preserve"> </w:t>
      </w:r>
      <w:proofErr w:type="spellStart"/>
      <w:r w:rsidRPr="00E30C21">
        <w:rPr>
          <w:sz w:val="24"/>
          <w:szCs w:val="24"/>
        </w:rPr>
        <w:t>al.</w:t>
      </w:r>
      <w:proofErr w:type="spellEnd"/>
      <w:r w:rsidRPr="00E30C21">
        <w:rPr>
          <w:sz w:val="24"/>
          <w:szCs w:val="24"/>
        </w:rPr>
        <w:t xml:space="preserve">, 2022; Khalid </w:t>
      </w:r>
      <w:proofErr w:type="spellStart"/>
      <w:r w:rsidRPr="00E30C21">
        <w:rPr>
          <w:sz w:val="24"/>
          <w:szCs w:val="24"/>
        </w:rPr>
        <w:t>et</w:t>
      </w:r>
      <w:proofErr w:type="spellEnd"/>
      <w:r w:rsidRPr="00E30C21">
        <w:rPr>
          <w:sz w:val="24"/>
          <w:szCs w:val="24"/>
        </w:rPr>
        <w:t xml:space="preserve"> </w:t>
      </w:r>
      <w:proofErr w:type="spellStart"/>
      <w:r w:rsidRPr="00E30C21">
        <w:rPr>
          <w:sz w:val="24"/>
          <w:szCs w:val="24"/>
        </w:rPr>
        <w:t>al.</w:t>
      </w:r>
      <w:proofErr w:type="spellEnd"/>
      <w:r w:rsidRPr="00E30C21">
        <w:rPr>
          <w:sz w:val="24"/>
          <w:szCs w:val="24"/>
        </w:rPr>
        <w:t xml:space="preserve">, 2022). Pendekatan berbasis air dan latihan </w:t>
      </w:r>
      <w:proofErr w:type="spellStart"/>
      <w:r w:rsidRPr="00E30C21">
        <w:rPr>
          <w:sz w:val="24"/>
          <w:szCs w:val="24"/>
        </w:rPr>
        <w:t>propriosepsi</w:t>
      </w:r>
      <w:proofErr w:type="spellEnd"/>
      <w:r w:rsidRPr="00E30C21">
        <w:rPr>
          <w:sz w:val="24"/>
          <w:szCs w:val="24"/>
        </w:rPr>
        <w:t xml:space="preserve"> juga membantu meningkatkan kontrol otot dan </w:t>
      </w:r>
      <w:proofErr w:type="spellStart"/>
      <w:r w:rsidRPr="00E30C21">
        <w:rPr>
          <w:sz w:val="24"/>
          <w:szCs w:val="24"/>
        </w:rPr>
        <w:t>sensorik</w:t>
      </w:r>
      <w:proofErr w:type="spellEnd"/>
      <w:r w:rsidRPr="00E30C21">
        <w:rPr>
          <w:sz w:val="24"/>
          <w:szCs w:val="24"/>
        </w:rPr>
        <w:t xml:space="preserve"> sendi lutut (</w:t>
      </w:r>
      <w:proofErr w:type="spellStart"/>
      <w:r w:rsidRPr="00E30C21">
        <w:rPr>
          <w:sz w:val="24"/>
          <w:szCs w:val="24"/>
        </w:rPr>
        <w:t>Hajouj</w:t>
      </w:r>
      <w:proofErr w:type="spellEnd"/>
      <w:r w:rsidRPr="00E30C21">
        <w:rPr>
          <w:sz w:val="24"/>
          <w:szCs w:val="24"/>
        </w:rPr>
        <w:t xml:space="preserve"> </w:t>
      </w:r>
      <w:proofErr w:type="spellStart"/>
      <w:r w:rsidRPr="00E30C21">
        <w:rPr>
          <w:sz w:val="24"/>
          <w:szCs w:val="24"/>
        </w:rPr>
        <w:t>et</w:t>
      </w:r>
      <w:proofErr w:type="spellEnd"/>
      <w:r w:rsidRPr="00E30C21">
        <w:rPr>
          <w:sz w:val="24"/>
          <w:szCs w:val="24"/>
        </w:rPr>
        <w:t xml:space="preserve"> </w:t>
      </w:r>
      <w:proofErr w:type="spellStart"/>
      <w:r w:rsidRPr="00E30C21">
        <w:rPr>
          <w:sz w:val="24"/>
          <w:szCs w:val="24"/>
        </w:rPr>
        <w:t>al.</w:t>
      </w:r>
      <w:proofErr w:type="spellEnd"/>
      <w:r w:rsidRPr="00E30C21">
        <w:rPr>
          <w:sz w:val="24"/>
          <w:szCs w:val="24"/>
        </w:rPr>
        <w:t>, 2021). Selain itu, menggabungkan latihan dengan edukasi bagi pasien dapat meningkatkan kualitas hidup dan kepuasan terhadap hasil pemulihan (</w:t>
      </w:r>
      <w:proofErr w:type="spellStart"/>
      <w:r w:rsidRPr="00E30C21">
        <w:rPr>
          <w:sz w:val="24"/>
          <w:szCs w:val="24"/>
        </w:rPr>
        <w:t>Patterson</w:t>
      </w:r>
      <w:proofErr w:type="spellEnd"/>
      <w:r w:rsidRPr="00E30C21">
        <w:rPr>
          <w:sz w:val="24"/>
          <w:szCs w:val="24"/>
        </w:rPr>
        <w:t xml:space="preserve"> </w:t>
      </w:r>
      <w:proofErr w:type="spellStart"/>
      <w:r w:rsidRPr="00E30C21">
        <w:rPr>
          <w:sz w:val="24"/>
          <w:szCs w:val="24"/>
        </w:rPr>
        <w:t>et</w:t>
      </w:r>
      <w:proofErr w:type="spellEnd"/>
      <w:r w:rsidRPr="00E30C21">
        <w:rPr>
          <w:sz w:val="24"/>
          <w:szCs w:val="24"/>
        </w:rPr>
        <w:t xml:space="preserve"> </w:t>
      </w:r>
      <w:proofErr w:type="spellStart"/>
      <w:r w:rsidRPr="00E30C21">
        <w:rPr>
          <w:sz w:val="24"/>
          <w:szCs w:val="24"/>
        </w:rPr>
        <w:t>al.</w:t>
      </w:r>
      <w:proofErr w:type="spellEnd"/>
      <w:r w:rsidRPr="00E30C21">
        <w:rPr>
          <w:sz w:val="24"/>
          <w:szCs w:val="24"/>
        </w:rPr>
        <w:t>, 2021).</w:t>
      </w:r>
    </w:p>
    <w:p w14:paraId="77456666" w14:textId="77777777" w:rsidR="00E30C21" w:rsidRDefault="00E30C21" w:rsidP="00E30C21">
      <w:pPr>
        <w:spacing w:before="120" w:after="0" w:line="240" w:lineRule="auto"/>
        <w:rPr>
          <w:rFonts w:ascii="Times New Roman" w:eastAsia="Times New Roman" w:hAnsi="Times New Roman" w:cs="Times New Roman"/>
          <w:b/>
          <w:sz w:val="24"/>
          <w:szCs w:val="24"/>
        </w:rPr>
      </w:pPr>
    </w:p>
    <w:p w14:paraId="7AC7E761" w14:textId="0200E45D" w:rsidR="00E30C21" w:rsidRPr="00E30C21" w:rsidRDefault="00E30C21" w:rsidP="00E30C21">
      <w:pPr>
        <w:spacing w:before="120" w:after="0" w:line="240" w:lineRule="auto"/>
        <w:rPr>
          <w:rFonts w:ascii="Times New Roman" w:eastAsia="Times New Roman" w:hAnsi="Times New Roman" w:cs="Times New Roman"/>
          <w:b/>
          <w:sz w:val="24"/>
          <w:szCs w:val="24"/>
        </w:rPr>
      </w:pPr>
      <w:r w:rsidRPr="00E30C21">
        <w:rPr>
          <w:rFonts w:ascii="Times New Roman" w:eastAsia="Times New Roman" w:hAnsi="Times New Roman" w:cs="Times New Roman"/>
          <w:b/>
          <w:sz w:val="24"/>
          <w:szCs w:val="24"/>
        </w:rPr>
        <w:t>METODE PENELITIAN</w:t>
      </w:r>
    </w:p>
    <w:p w14:paraId="62046BF9" w14:textId="77777777" w:rsidR="00E30C21" w:rsidRPr="00E30C21" w:rsidRDefault="00E30C21" w:rsidP="00E30C21">
      <w:pPr>
        <w:pStyle w:val="Heading2"/>
        <w:spacing w:before="0" w:line="240" w:lineRule="auto"/>
        <w:ind w:right="-1" w:firstLine="709"/>
        <w:jc w:val="both"/>
        <w:rPr>
          <w:rFonts w:ascii="Times New Roman" w:hAnsi="Times New Roman" w:cs="Times New Roman"/>
          <w:b w:val="0"/>
          <w:bCs/>
          <w:color w:val="000000" w:themeColor="text1"/>
          <w:sz w:val="24"/>
          <w:szCs w:val="24"/>
        </w:rPr>
      </w:pPr>
      <w:r w:rsidRPr="00E30C21">
        <w:rPr>
          <w:rFonts w:ascii="Times New Roman" w:hAnsi="Times New Roman" w:cs="Times New Roman"/>
          <w:b w:val="0"/>
          <w:color w:val="000000" w:themeColor="text1"/>
          <w:sz w:val="24"/>
          <w:szCs w:val="24"/>
        </w:rPr>
        <w:t>Penelitian</w:t>
      </w:r>
      <w:r w:rsidRPr="00E30C21">
        <w:rPr>
          <w:rFonts w:ascii="Times New Roman" w:hAnsi="Times New Roman" w:cs="Times New Roman"/>
          <w:color w:val="000000" w:themeColor="text1"/>
          <w:sz w:val="24"/>
          <w:szCs w:val="24"/>
        </w:rPr>
        <w:t xml:space="preserve"> </w:t>
      </w:r>
      <w:r w:rsidRPr="00E30C21">
        <w:rPr>
          <w:rFonts w:ascii="Times New Roman" w:hAnsi="Times New Roman" w:cs="Times New Roman"/>
          <w:b w:val="0"/>
          <w:color w:val="000000" w:themeColor="text1"/>
          <w:sz w:val="24"/>
          <w:szCs w:val="24"/>
        </w:rPr>
        <w:t xml:space="preserve">ini menggunakan pendekatan </w:t>
      </w:r>
      <w:r w:rsidRPr="00E30C21">
        <w:rPr>
          <w:rStyle w:val="Strong"/>
          <w:rFonts w:ascii="Times New Roman" w:hAnsi="Times New Roman" w:cs="Times New Roman"/>
          <w:color w:val="000000" w:themeColor="text1"/>
          <w:sz w:val="24"/>
          <w:szCs w:val="24"/>
        </w:rPr>
        <w:t>tinjauan pustaka (</w:t>
      </w:r>
      <w:proofErr w:type="spellStart"/>
      <w:r w:rsidRPr="00E30C21">
        <w:rPr>
          <w:rStyle w:val="Strong"/>
          <w:rFonts w:ascii="Times New Roman" w:hAnsi="Times New Roman" w:cs="Times New Roman"/>
          <w:color w:val="000000" w:themeColor="text1"/>
          <w:sz w:val="24"/>
          <w:szCs w:val="24"/>
        </w:rPr>
        <w:t>literature</w:t>
      </w:r>
      <w:proofErr w:type="spellEnd"/>
      <w:r w:rsidRPr="00E30C21">
        <w:rPr>
          <w:rStyle w:val="Strong"/>
          <w:rFonts w:ascii="Times New Roman" w:hAnsi="Times New Roman" w:cs="Times New Roman"/>
          <w:color w:val="000000" w:themeColor="text1"/>
          <w:sz w:val="24"/>
          <w:szCs w:val="24"/>
        </w:rPr>
        <w:t xml:space="preserve"> </w:t>
      </w:r>
      <w:proofErr w:type="spellStart"/>
      <w:r w:rsidRPr="00E30C21">
        <w:rPr>
          <w:rStyle w:val="Strong"/>
          <w:rFonts w:ascii="Times New Roman" w:hAnsi="Times New Roman" w:cs="Times New Roman"/>
          <w:color w:val="000000" w:themeColor="text1"/>
          <w:sz w:val="24"/>
          <w:szCs w:val="24"/>
        </w:rPr>
        <w:t>review</w:t>
      </w:r>
      <w:proofErr w:type="spellEnd"/>
      <w:r w:rsidRPr="00E30C21">
        <w:rPr>
          <w:rStyle w:val="Strong"/>
          <w:rFonts w:ascii="Times New Roman" w:hAnsi="Times New Roman" w:cs="Times New Roman"/>
          <w:color w:val="000000" w:themeColor="text1"/>
          <w:sz w:val="24"/>
          <w:szCs w:val="24"/>
        </w:rPr>
        <w:t>)</w:t>
      </w:r>
      <w:r w:rsidRPr="00E30C21">
        <w:rPr>
          <w:rFonts w:ascii="Times New Roman" w:hAnsi="Times New Roman" w:cs="Times New Roman"/>
          <w:color w:val="000000" w:themeColor="text1"/>
          <w:sz w:val="24"/>
          <w:szCs w:val="24"/>
        </w:rPr>
        <w:t>.</w:t>
      </w:r>
      <w:r w:rsidRPr="00E30C21">
        <w:rPr>
          <w:rFonts w:ascii="Times New Roman" w:hAnsi="Times New Roman" w:cs="Times New Roman"/>
          <w:b w:val="0"/>
          <w:color w:val="000000" w:themeColor="text1"/>
          <w:sz w:val="24"/>
          <w:szCs w:val="24"/>
        </w:rPr>
        <w:t xml:space="preserve"> </w:t>
      </w:r>
      <w:proofErr w:type="spellStart"/>
      <w:r w:rsidRPr="00E30C21">
        <w:rPr>
          <w:rStyle w:val="Emphasis"/>
          <w:rFonts w:ascii="Times New Roman" w:hAnsi="Times New Roman" w:cs="Times New Roman"/>
          <w:b w:val="0"/>
          <w:color w:val="000000" w:themeColor="text1"/>
          <w:sz w:val="24"/>
          <w:szCs w:val="24"/>
        </w:rPr>
        <w:t>Literature</w:t>
      </w:r>
      <w:proofErr w:type="spellEnd"/>
      <w:r w:rsidRPr="00E30C21">
        <w:rPr>
          <w:rStyle w:val="Emphasis"/>
          <w:rFonts w:ascii="Times New Roman" w:hAnsi="Times New Roman" w:cs="Times New Roman"/>
          <w:b w:val="0"/>
          <w:color w:val="000000" w:themeColor="text1"/>
          <w:sz w:val="24"/>
          <w:szCs w:val="24"/>
        </w:rPr>
        <w:t xml:space="preserve"> </w:t>
      </w:r>
      <w:proofErr w:type="spellStart"/>
      <w:r w:rsidRPr="00E30C21">
        <w:rPr>
          <w:rStyle w:val="Emphasis"/>
          <w:rFonts w:ascii="Times New Roman" w:hAnsi="Times New Roman" w:cs="Times New Roman"/>
          <w:b w:val="0"/>
          <w:color w:val="000000" w:themeColor="text1"/>
          <w:sz w:val="24"/>
          <w:szCs w:val="24"/>
        </w:rPr>
        <w:t>review</w:t>
      </w:r>
      <w:proofErr w:type="spellEnd"/>
      <w:r w:rsidRPr="00E30C21">
        <w:rPr>
          <w:rFonts w:ascii="Times New Roman" w:hAnsi="Times New Roman" w:cs="Times New Roman"/>
          <w:b w:val="0"/>
          <w:color w:val="000000" w:themeColor="text1"/>
          <w:sz w:val="24"/>
          <w:szCs w:val="24"/>
        </w:rPr>
        <w:t xml:space="preserve"> merupakan metode sistematis yang digunakan untuk merangkum, menilai, dan menginterpretasikan hasil penelitian yang telah dilakukan sebelumnya dalam topik tertentu secara kritis dan terarah (</w:t>
      </w:r>
      <w:proofErr w:type="spellStart"/>
      <w:r w:rsidRPr="00E30C21">
        <w:rPr>
          <w:rFonts w:ascii="Times New Roman" w:hAnsi="Times New Roman" w:cs="Times New Roman"/>
          <w:b w:val="0"/>
          <w:color w:val="000000" w:themeColor="text1"/>
          <w:sz w:val="24"/>
          <w:szCs w:val="24"/>
        </w:rPr>
        <w:t>Knopf</w:t>
      </w:r>
      <w:proofErr w:type="spellEnd"/>
      <w:r w:rsidRPr="00E30C21">
        <w:rPr>
          <w:rFonts w:ascii="Times New Roman" w:hAnsi="Times New Roman" w:cs="Times New Roman"/>
          <w:b w:val="0"/>
          <w:color w:val="000000" w:themeColor="text1"/>
          <w:sz w:val="24"/>
          <w:szCs w:val="24"/>
        </w:rPr>
        <w:t>, 2006).</w:t>
      </w:r>
    </w:p>
    <w:p w14:paraId="5EAF137C" w14:textId="77777777" w:rsidR="00E30C21" w:rsidRPr="00E30C21" w:rsidRDefault="00E30C21" w:rsidP="00E30C21">
      <w:pPr>
        <w:pStyle w:val="BodyText"/>
        <w:ind w:right="-1" w:firstLine="709"/>
        <w:rPr>
          <w:sz w:val="24"/>
          <w:szCs w:val="24"/>
        </w:rPr>
      </w:pPr>
      <w:r w:rsidRPr="00E30C21">
        <w:rPr>
          <w:sz w:val="24"/>
          <w:szCs w:val="24"/>
        </w:rPr>
        <w:t>Pertanyaan penelitian dalam penelitian ini dirumuskan dengan menggunakan format PICO:</w:t>
      </w:r>
    </w:p>
    <w:p w14:paraId="7D8B68B1" w14:textId="77777777" w:rsidR="00E30C21" w:rsidRPr="00E30C21" w:rsidRDefault="00E30C21" w:rsidP="00E30C21">
      <w:pPr>
        <w:pStyle w:val="BodyText"/>
        <w:ind w:right="-1" w:firstLine="709"/>
        <w:rPr>
          <w:sz w:val="24"/>
          <w:szCs w:val="24"/>
        </w:rPr>
      </w:pPr>
      <w:r w:rsidRPr="00E30C21">
        <w:rPr>
          <w:sz w:val="24"/>
          <w:szCs w:val="24"/>
        </w:rPr>
        <w:t xml:space="preserve">(P – Populasi): Pasien yang telah menjalani operasi rekonstruksi ligamen anterior </w:t>
      </w:r>
      <w:proofErr w:type="spellStart"/>
      <w:r w:rsidRPr="00E30C21">
        <w:rPr>
          <w:sz w:val="24"/>
          <w:szCs w:val="24"/>
        </w:rPr>
        <w:t>cruciatum</w:t>
      </w:r>
      <w:proofErr w:type="spellEnd"/>
      <w:r w:rsidRPr="00E30C21">
        <w:rPr>
          <w:sz w:val="24"/>
          <w:szCs w:val="24"/>
        </w:rPr>
        <w:t xml:space="preserve"> (ACL),(I – Intervensi): Program terapi fisioterapi seperti pelatihan </w:t>
      </w:r>
      <w:proofErr w:type="spellStart"/>
      <w:r w:rsidRPr="00E30C21">
        <w:rPr>
          <w:sz w:val="24"/>
          <w:szCs w:val="24"/>
        </w:rPr>
        <w:t>neuromuscular</w:t>
      </w:r>
      <w:proofErr w:type="spellEnd"/>
      <w:r w:rsidRPr="00E30C21">
        <w:rPr>
          <w:sz w:val="24"/>
          <w:szCs w:val="24"/>
        </w:rPr>
        <w:t xml:space="preserve">, latihan resistensi progresif, pelatihan </w:t>
      </w:r>
      <w:proofErr w:type="spellStart"/>
      <w:r w:rsidRPr="00E30C21">
        <w:rPr>
          <w:sz w:val="24"/>
          <w:szCs w:val="24"/>
        </w:rPr>
        <w:t>propriocepsi</w:t>
      </w:r>
      <w:proofErr w:type="spellEnd"/>
      <w:r w:rsidRPr="00E30C21">
        <w:rPr>
          <w:sz w:val="24"/>
          <w:szCs w:val="24"/>
        </w:rPr>
        <w:t xml:space="preserve"> di air, pelatihan </w:t>
      </w:r>
      <w:proofErr w:type="spellStart"/>
      <w:r w:rsidRPr="00E30C21">
        <w:rPr>
          <w:sz w:val="24"/>
          <w:szCs w:val="24"/>
        </w:rPr>
        <w:t>visuo</w:t>
      </w:r>
      <w:proofErr w:type="spellEnd"/>
      <w:r w:rsidRPr="00E30C21">
        <w:rPr>
          <w:sz w:val="24"/>
          <w:szCs w:val="24"/>
        </w:rPr>
        <w:t xml:space="preserve">-motor, dan pelatihan pembatasan aliran darah,(C – Perbandingan): Rehabilitasi konvensional atau tanpa tambahan latihan,(O – Hasil): Peningkatan kekuatan otot, </w:t>
      </w:r>
      <w:proofErr w:type="spellStart"/>
      <w:r w:rsidRPr="00E30C21">
        <w:rPr>
          <w:sz w:val="24"/>
          <w:szCs w:val="24"/>
        </w:rPr>
        <w:t>propriocepsi</w:t>
      </w:r>
      <w:proofErr w:type="spellEnd"/>
      <w:r w:rsidRPr="00E30C21">
        <w:rPr>
          <w:sz w:val="24"/>
          <w:szCs w:val="24"/>
        </w:rPr>
        <w:t>, fungsi lutut, serta kualitas hidup pasien.</w:t>
      </w:r>
    </w:p>
    <w:p w14:paraId="683C36AC" w14:textId="77777777" w:rsidR="00E30C21" w:rsidRPr="00E30C21" w:rsidRDefault="00E30C21" w:rsidP="00E30C21">
      <w:pPr>
        <w:pStyle w:val="BodyText"/>
        <w:ind w:right="-1" w:firstLine="709"/>
        <w:rPr>
          <w:rStyle w:val="wrapped-line"/>
          <w:rFonts w:eastAsia="Cambria"/>
          <w:color w:val="212529"/>
          <w:sz w:val="24"/>
          <w:szCs w:val="24"/>
        </w:rPr>
      </w:pPr>
      <w:r w:rsidRPr="00E30C21">
        <w:rPr>
          <w:rStyle w:val="sw"/>
          <w:rFonts w:eastAsia="Cambria"/>
          <w:color w:val="212529"/>
          <w:sz w:val="24"/>
          <w:szCs w:val="24"/>
        </w:rPr>
        <w:t>Artikel</w:t>
      </w:r>
      <w:r w:rsidRPr="00E30C21">
        <w:rPr>
          <w:rStyle w:val="wrapped-line"/>
          <w:rFonts w:eastAsia="Cambria"/>
          <w:color w:val="212529"/>
          <w:sz w:val="24"/>
          <w:szCs w:val="24"/>
        </w:rPr>
        <w:t xml:space="preserve"> </w:t>
      </w:r>
      <w:r w:rsidRPr="00E30C21">
        <w:rPr>
          <w:rStyle w:val="sw"/>
          <w:rFonts w:eastAsia="Cambria"/>
          <w:color w:val="212529"/>
          <w:sz w:val="24"/>
          <w:szCs w:val="24"/>
        </w:rPr>
        <w:t>jurnal</w:t>
      </w:r>
      <w:r w:rsidRPr="00E30C21">
        <w:rPr>
          <w:rStyle w:val="wrapped-line"/>
          <w:rFonts w:eastAsia="Cambria"/>
          <w:color w:val="212529"/>
          <w:sz w:val="24"/>
          <w:szCs w:val="24"/>
        </w:rPr>
        <w:t xml:space="preserve"> penelitian yang diperiksa dibatasi oleh beberapa syarat khusus, yaitu kriteria inklusi dan </w:t>
      </w:r>
      <w:proofErr w:type="spellStart"/>
      <w:r w:rsidRPr="00E30C21">
        <w:rPr>
          <w:rStyle w:val="wrapped-line"/>
          <w:rFonts w:eastAsia="Cambria"/>
          <w:color w:val="212529"/>
          <w:sz w:val="24"/>
          <w:szCs w:val="24"/>
        </w:rPr>
        <w:t>eksklusi</w:t>
      </w:r>
      <w:proofErr w:type="spellEnd"/>
      <w:r w:rsidRPr="00E30C21">
        <w:rPr>
          <w:rStyle w:val="wrapped-line"/>
          <w:rFonts w:eastAsia="Cambria"/>
          <w:color w:val="212529"/>
          <w:sz w:val="24"/>
          <w:szCs w:val="24"/>
        </w:rPr>
        <w:t xml:space="preserve">. Jurnal yang </w:t>
      </w:r>
      <w:r w:rsidRPr="00E30C21">
        <w:rPr>
          <w:rStyle w:val="sw"/>
          <w:rFonts w:eastAsia="Cambria"/>
          <w:color w:val="212529"/>
          <w:sz w:val="24"/>
          <w:szCs w:val="24"/>
        </w:rPr>
        <w:t>dipilih</w:t>
      </w:r>
      <w:r w:rsidRPr="00E30C21">
        <w:rPr>
          <w:rStyle w:val="wrapped-line"/>
          <w:rFonts w:eastAsia="Cambria"/>
          <w:color w:val="212529"/>
          <w:sz w:val="24"/>
          <w:szCs w:val="24"/>
        </w:rPr>
        <w:t xml:space="preserve"> memiliki rentang waktu </w:t>
      </w:r>
      <w:r w:rsidRPr="00E30C21">
        <w:rPr>
          <w:rStyle w:val="sw"/>
          <w:rFonts w:eastAsia="Cambria"/>
          <w:color w:val="212529"/>
          <w:sz w:val="24"/>
          <w:szCs w:val="24"/>
        </w:rPr>
        <w:t>selama</w:t>
      </w:r>
      <w:r w:rsidRPr="00E30C21">
        <w:rPr>
          <w:rStyle w:val="wrapped-line"/>
          <w:rFonts w:eastAsia="Cambria"/>
          <w:color w:val="212529"/>
          <w:sz w:val="24"/>
          <w:szCs w:val="24"/>
        </w:rPr>
        <w:t xml:space="preserve"> 10 tahun terakhir, yaitu dari tahun 2014 </w:t>
      </w:r>
      <w:r w:rsidRPr="00E30C21">
        <w:rPr>
          <w:rStyle w:val="sw"/>
          <w:rFonts w:eastAsia="Cambria"/>
          <w:color w:val="212529"/>
          <w:sz w:val="24"/>
          <w:szCs w:val="24"/>
        </w:rPr>
        <w:t>hingga</w:t>
      </w:r>
      <w:r w:rsidRPr="00E30C21">
        <w:rPr>
          <w:rStyle w:val="wrapped-line"/>
          <w:rFonts w:eastAsia="Cambria"/>
          <w:color w:val="212529"/>
          <w:sz w:val="24"/>
          <w:szCs w:val="24"/>
        </w:rPr>
        <w:t xml:space="preserve"> 2024.</w:t>
      </w:r>
    </w:p>
    <w:p w14:paraId="690A65BC" w14:textId="77777777" w:rsidR="00E30C21" w:rsidRPr="00E30C21" w:rsidRDefault="00E30C21" w:rsidP="00E30C21">
      <w:pPr>
        <w:pStyle w:val="BodyText"/>
        <w:ind w:right="-1" w:firstLine="709"/>
        <w:rPr>
          <w:color w:val="212529"/>
          <w:sz w:val="24"/>
          <w:szCs w:val="24"/>
          <w:shd w:val="clear" w:color="auto" w:fill="FFFFFF"/>
        </w:rPr>
      </w:pPr>
      <w:r w:rsidRPr="00E30C21">
        <w:rPr>
          <w:rStyle w:val="wrapped-line"/>
          <w:rFonts w:eastAsia="Cambria"/>
          <w:color w:val="212529"/>
          <w:sz w:val="24"/>
          <w:szCs w:val="24"/>
        </w:rPr>
        <w:t xml:space="preserve">Artikel </w:t>
      </w:r>
      <w:r w:rsidRPr="00E30C21">
        <w:rPr>
          <w:rStyle w:val="sw"/>
          <w:rFonts w:eastAsia="Cambria"/>
          <w:color w:val="212529"/>
          <w:sz w:val="24"/>
          <w:szCs w:val="24"/>
        </w:rPr>
        <w:t>akan</w:t>
      </w:r>
      <w:r w:rsidRPr="00E30C21">
        <w:rPr>
          <w:rStyle w:val="wrapped-line"/>
          <w:rFonts w:eastAsia="Cambria"/>
          <w:color w:val="212529"/>
          <w:sz w:val="24"/>
          <w:szCs w:val="24"/>
        </w:rPr>
        <w:t xml:space="preserve"> diterima jika memenuhi syarat </w:t>
      </w:r>
      <w:proofErr w:type="spellStart"/>
      <w:r w:rsidRPr="00E30C21">
        <w:rPr>
          <w:rStyle w:val="sw"/>
          <w:rFonts w:eastAsia="Cambria"/>
          <w:color w:val="212529"/>
          <w:sz w:val="24"/>
          <w:szCs w:val="24"/>
        </w:rPr>
        <w:t>berikut</w:t>
      </w:r>
      <w:r w:rsidRPr="00E30C21">
        <w:rPr>
          <w:rStyle w:val="wrapped-line"/>
          <w:rFonts w:eastAsia="Cambria"/>
          <w:color w:val="212529"/>
          <w:sz w:val="24"/>
          <w:szCs w:val="24"/>
        </w:rPr>
        <w:t>:Topik</w:t>
      </w:r>
      <w:proofErr w:type="spellEnd"/>
      <w:r w:rsidRPr="00E30C21">
        <w:rPr>
          <w:rStyle w:val="wrapped-line"/>
          <w:rFonts w:eastAsia="Cambria"/>
          <w:color w:val="212529"/>
          <w:sz w:val="24"/>
          <w:szCs w:val="24"/>
        </w:rPr>
        <w:t xml:space="preserve"> </w:t>
      </w:r>
      <w:r w:rsidRPr="00E30C21">
        <w:rPr>
          <w:rStyle w:val="sw"/>
          <w:rFonts w:eastAsia="Cambria"/>
          <w:color w:val="212529"/>
          <w:sz w:val="24"/>
          <w:szCs w:val="24"/>
        </w:rPr>
        <w:t>penelitian</w:t>
      </w:r>
      <w:r w:rsidRPr="00E30C21">
        <w:rPr>
          <w:rStyle w:val="wrapped-line"/>
          <w:rFonts w:eastAsia="Cambria"/>
          <w:color w:val="212529"/>
          <w:sz w:val="24"/>
          <w:szCs w:val="24"/>
        </w:rPr>
        <w:t xml:space="preserve"> </w:t>
      </w:r>
      <w:r w:rsidRPr="00E30C21">
        <w:rPr>
          <w:rStyle w:val="sw"/>
          <w:rFonts w:eastAsia="Cambria"/>
          <w:color w:val="212529"/>
          <w:sz w:val="24"/>
          <w:szCs w:val="24"/>
        </w:rPr>
        <w:t>harus</w:t>
      </w:r>
      <w:r w:rsidRPr="00E30C21">
        <w:rPr>
          <w:rStyle w:val="wrapped-line"/>
          <w:rFonts w:eastAsia="Cambria"/>
          <w:color w:val="212529"/>
          <w:sz w:val="24"/>
          <w:szCs w:val="24"/>
        </w:rPr>
        <w:t xml:space="preserve"> berupa pasien yang telah menjalani operasi rekonstruksi ACL, dengan usia antara 18 </w:t>
      </w:r>
      <w:r w:rsidRPr="00E30C21">
        <w:rPr>
          <w:rStyle w:val="sw"/>
          <w:rFonts w:eastAsia="Cambria"/>
          <w:color w:val="212529"/>
          <w:sz w:val="24"/>
          <w:szCs w:val="24"/>
        </w:rPr>
        <w:t>sampai</w:t>
      </w:r>
      <w:r w:rsidRPr="00E30C21">
        <w:rPr>
          <w:rStyle w:val="wrapped-line"/>
          <w:rFonts w:eastAsia="Cambria"/>
          <w:color w:val="212529"/>
          <w:sz w:val="24"/>
          <w:szCs w:val="24"/>
        </w:rPr>
        <w:t xml:space="preserve"> 45 </w:t>
      </w:r>
      <w:r w:rsidRPr="00E30C21">
        <w:rPr>
          <w:rStyle w:val="sw"/>
          <w:rFonts w:eastAsia="Cambria"/>
          <w:color w:val="212529"/>
          <w:sz w:val="24"/>
          <w:szCs w:val="24"/>
        </w:rPr>
        <w:t>tahun</w:t>
      </w:r>
      <w:r w:rsidRPr="00E30C21">
        <w:rPr>
          <w:rStyle w:val="wrapped-line"/>
          <w:rFonts w:eastAsia="Cambria"/>
          <w:color w:val="212529"/>
          <w:sz w:val="24"/>
          <w:szCs w:val="24"/>
        </w:rPr>
        <w:t>, baik laki-laki maupun perempuan,</w:t>
      </w:r>
      <w:r w:rsidRPr="00E30C21">
        <w:rPr>
          <w:color w:val="212529"/>
          <w:sz w:val="24"/>
          <w:szCs w:val="24"/>
          <w:shd w:val="clear" w:color="auto" w:fill="FFFFFF"/>
        </w:rPr>
        <w:t xml:space="preserve"> </w:t>
      </w:r>
      <w:r w:rsidRPr="00E30C21">
        <w:rPr>
          <w:rStyle w:val="sw"/>
          <w:rFonts w:eastAsia="Cambria"/>
          <w:color w:val="212529"/>
          <w:sz w:val="24"/>
          <w:szCs w:val="24"/>
          <w:shd w:val="clear" w:color="auto" w:fill="FFFFFF"/>
        </w:rPr>
        <w:t>Penelitian</w:t>
      </w:r>
      <w:r w:rsidRPr="00E30C21">
        <w:rPr>
          <w:color w:val="212529"/>
          <w:sz w:val="24"/>
          <w:szCs w:val="24"/>
          <w:shd w:val="clear" w:color="auto" w:fill="FFFFFF"/>
        </w:rPr>
        <w:t xml:space="preserve"> </w:t>
      </w:r>
      <w:r w:rsidRPr="00E30C21">
        <w:rPr>
          <w:rStyle w:val="sw"/>
          <w:rFonts w:eastAsia="Cambria"/>
          <w:color w:val="212529"/>
          <w:sz w:val="24"/>
          <w:szCs w:val="24"/>
          <w:shd w:val="clear" w:color="auto" w:fill="FFFFFF"/>
        </w:rPr>
        <w:t>harus</w:t>
      </w:r>
      <w:r w:rsidRPr="00E30C21">
        <w:rPr>
          <w:color w:val="212529"/>
          <w:sz w:val="24"/>
          <w:szCs w:val="24"/>
          <w:shd w:val="clear" w:color="auto" w:fill="FFFFFF"/>
        </w:rPr>
        <w:t xml:space="preserve"> </w:t>
      </w:r>
      <w:r w:rsidRPr="00E30C21">
        <w:rPr>
          <w:rStyle w:val="sw"/>
          <w:rFonts w:eastAsia="Cambria"/>
          <w:color w:val="212529"/>
          <w:sz w:val="24"/>
          <w:szCs w:val="24"/>
          <w:shd w:val="clear" w:color="auto" w:fill="FFFFFF"/>
        </w:rPr>
        <w:t>menggunakan</w:t>
      </w:r>
      <w:r w:rsidRPr="00E30C21">
        <w:rPr>
          <w:color w:val="212529"/>
          <w:sz w:val="24"/>
          <w:szCs w:val="24"/>
          <w:shd w:val="clear" w:color="auto" w:fill="FFFFFF"/>
        </w:rPr>
        <w:t xml:space="preserve"> </w:t>
      </w:r>
      <w:r w:rsidRPr="00E30C21">
        <w:rPr>
          <w:rStyle w:val="sw"/>
          <w:rFonts w:eastAsia="Cambria"/>
          <w:color w:val="212529"/>
          <w:sz w:val="24"/>
          <w:szCs w:val="24"/>
          <w:shd w:val="clear" w:color="auto" w:fill="FFFFFF"/>
        </w:rPr>
        <w:t>desain</w:t>
      </w:r>
      <w:r w:rsidRPr="00E30C21">
        <w:rPr>
          <w:color w:val="212529"/>
          <w:sz w:val="24"/>
          <w:szCs w:val="24"/>
          <w:shd w:val="clear" w:color="auto" w:fill="FFFFFF"/>
        </w:rPr>
        <w:t xml:space="preserve"> </w:t>
      </w:r>
      <w:proofErr w:type="spellStart"/>
      <w:r w:rsidRPr="00E30C21">
        <w:rPr>
          <w:color w:val="212529"/>
          <w:sz w:val="24"/>
          <w:szCs w:val="24"/>
          <w:shd w:val="clear" w:color="auto" w:fill="FFFFFF"/>
        </w:rPr>
        <w:t>Randomized</w:t>
      </w:r>
      <w:proofErr w:type="spellEnd"/>
      <w:r w:rsidRPr="00E30C21">
        <w:rPr>
          <w:color w:val="212529"/>
          <w:sz w:val="24"/>
          <w:szCs w:val="24"/>
          <w:shd w:val="clear" w:color="auto" w:fill="FFFFFF"/>
        </w:rPr>
        <w:t xml:space="preserve"> </w:t>
      </w:r>
      <w:proofErr w:type="spellStart"/>
      <w:r w:rsidRPr="00E30C21">
        <w:rPr>
          <w:color w:val="212529"/>
          <w:sz w:val="24"/>
          <w:szCs w:val="24"/>
          <w:shd w:val="clear" w:color="auto" w:fill="FFFFFF"/>
        </w:rPr>
        <w:t>Controlled</w:t>
      </w:r>
      <w:proofErr w:type="spellEnd"/>
      <w:r w:rsidRPr="00E30C21">
        <w:rPr>
          <w:color w:val="212529"/>
          <w:sz w:val="24"/>
          <w:szCs w:val="24"/>
          <w:shd w:val="clear" w:color="auto" w:fill="FFFFFF"/>
        </w:rPr>
        <w:t xml:space="preserve"> </w:t>
      </w:r>
      <w:proofErr w:type="spellStart"/>
      <w:r w:rsidRPr="00E30C21">
        <w:rPr>
          <w:color w:val="212529"/>
          <w:sz w:val="24"/>
          <w:szCs w:val="24"/>
          <w:shd w:val="clear" w:color="auto" w:fill="FFFFFF"/>
        </w:rPr>
        <w:t>Trial</w:t>
      </w:r>
      <w:proofErr w:type="spellEnd"/>
      <w:r w:rsidRPr="00E30C21">
        <w:rPr>
          <w:color w:val="212529"/>
          <w:sz w:val="24"/>
          <w:szCs w:val="24"/>
          <w:shd w:val="clear" w:color="auto" w:fill="FFFFFF"/>
        </w:rPr>
        <w:t xml:space="preserve"> (RCT).</w:t>
      </w:r>
    </w:p>
    <w:p w14:paraId="4EEDC3CC" w14:textId="77777777" w:rsidR="00E30C21" w:rsidRPr="00E30C21" w:rsidRDefault="00E30C21" w:rsidP="00E30C21">
      <w:pPr>
        <w:pStyle w:val="BodyText"/>
        <w:ind w:right="-1" w:firstLine="709"/>
        <w:rPr>
          <w:color w:val="212529"/>
          <w:sz w:val="24"/>
          <w:szCs w:val="24"/>
          <w:shd w:val="clear" w:color="auto" w:fill="FFFFFF"/>
        </w:rPr>
      </w:pPr>
      <w:r w:rsidRPr="00E30C21">
        <w:rPr>
          <w:color w:val="212529"/>
          <w:sz w:val="24"/>
          <w:szCs w:val="24"/>
          <w:shd w:val="clear" w:color="auto" w:fill="FFFFFF"/>
        </w:rPr>
        <w:t xml:space="preserve">Intervensi </w:t>
      </w:r>
      <w:r w:rsidRPr="00E30C21">
        <w:rPr>
          <w:rStyle w:val="sw"/>
          <w:rFonts w:eastAsia="Cambria"/>
          <w:color w:val="212529"/>
          <w:sz w:val="24"/>
          <w:szCs w:val="24"/>
          <w:shd w:val="clear" w:color="auto" w:fill="FFFFFF"/>
        </w:rPr>
        <w:t>utama</w:t>
      </w:r>
      <w:r w:rsidRPr="00E30C21">
        <w:rPr>
          <w:color w:val="212529"/>
          <w:sz w:val="24"/>
          <w:szCs w:val="24"/>
          <w:shd w:val="clear" w:color="auto" w:fill="FFFFFF"/>
        </w:rPr>
        <w:t xml:space="preserve"> </w:t>
      </w:r>
      <w:r w:rsidRPr="00E30C21">
        <w:rPr>
          <w:rStyle w:val="sw"/>
          <w:rFonts w:eastAsia="Cambria"/>
          <w:color w:val="212529"/>
          <w:sz w:val="24"/>
          <w:szCs w:val="24"/>
          <w:shd w:val="clear" w:color="auto" w:fill="FFFFFF"/>
        </w:rPr>
        <w:t>dalam</w:t>
      </w:r>
      <w:r w:rsidRPr="00E30C21">
        <w:rPr>
          <w:color w:val="212529"/>
          <w:sz w:val="24"/>
          <w:szCs w:val="24"/>
          <w:shd w:val="clear" w:color="auto" w:fill="FFFFFF"/>
        </w:rPr>
        <w:t xml:space="preserve"> </w:t>
      </w:r>
      <w:r w:rsidRPr="00E30C21">
        <w:rPr>
          <w:rStyle w:val="sw"/>
          <w:rFonts w:eastAsia="Cambria"/>
          <w:color w:val="212529"/>
          <w:sz w:val="24"/>
          <w:szCs w:val="24"/>
          <w:shd w:val="clear" w:color="auto" w:fill="FFFFFF"/>
        </w:rPr>
        <w:t>penelitian</w:t>
      </w:r>
      <w:r w:rsidRPr="00E30C21">
        <w:rPr>
          <w:color w:val="212529"/>
          <w:sz w:val="24"/>
          <w:szCs w:val="24"/>
          <w:shd w:val="clear" w:color="auto" w:fill="FFFFFF"/>
        </w:rPr>
        <w:t xml:space="preserve"> berupa latihan fisioterapi yang diawasi oleh tenaga ahli, seperti latihan </w:t>
      </w:r>
      <w:proofErr w:type="spellStart"/>
      <w:r w:rsidRPr="00E30C21">
        <w:rPr>
          <w:color w:val="212529"/>
          <w:sz w:val="24"/>
          <w:szCs w:val="24"/>
          <w:shd w:val="clear" w:color="auto" w:fill="FFFFFF"/>
        </w:rPr>
        <w:t>neuromuscular</w:t>
      </w:r>
      <w:proofErr w:type="spellEnd"/>
      <w:r w:rsidRPr="00E30C21">
        <w:rPr>
          <w:color w:val="212529"/>
          <w:sz w:val="24"/>
          <w:szCs w:val="24"/>
          <w:shd w:val="clear" w:color="auto" w:fill="FFFFFF"/>
        </w:rPr>
        <w:t xml:space="preserve">, latihan resistensi progresif, latihan </w:t>
      </w:r>
      <w:proofErr w:type="spellStart"/>
      <w:r w:rsidRPr="00E30C21">
        <w:rPr>
          <w:color w:val="212529"/>
          <w:sz w:val="24"/>
          <w:szCs w:val="24"/>
          <w:shd w:val="clear" w:color="auto" w:fill="FFFFFF"/>
        </w:rPr>
        <w:t>propriosepsi</w:t>
      </w:r>
      <w:proofErr w:type="spellEnd"/>
      <w:r w:rsidRPr="00E30C21">
        <w:rPr>
          <w:color w:val="212529"/>
          <w:sz w:val="24"/>
          <w:szCs w:val="24"/>
          <w:shd w:val="clear" w:color="auto" w:fill="FFFFFF"/>
        </w:rPr>
        <w:t xml:space="preserve"> di air, latihan pengendalian aliran darah, atau </w:t>
      </w:r>
      <w:r w:rsidRPr="00E30C21">
        <w:rPr>
          <w:rStyle w:val="sw"/>
          <w:rFonts w:eastAsia="Cambria"/>
          <w:color w:val="212529"/>
          <w:sz w:val="24"/>
          <w:szCs w:val="24"/>
          <w:shd w:val="clear" w:color="auto" w:fill="FFFFFF"/>
        </w:rPr>
        <w:t>rehabilitasi</w:t>
      </w:r>
      <w:r w:rsidRPr="00E30C21">
        <w:rPr>
          <w:color w:val="212529"/>
          <w:sz w:val="24"/>
          <w:szCs w:val="24"/>
          <w:shd w:val="clear" w:color="auto" w:fill="FFFFFF"/>
        </w:rPr>
        <w:t xml:space="preserve"> </w:t>
      </w:r>
      <w:r w:rsidRPr="00E30C21">
        <w:rPr>
          <w:rStyle w:val="sw"/>
          <w:rFonts w:eastAsia="Cambria"/>
          <w:color w:val="212529"/>
          <w:sz w:val="24"/>
          <w:szCs w:val="24"/>
          <w:shd w:val="clear" w:color="auto" w:fill="FFFFFF"/>
        </w:rPr>
        <w:t>fungsional</w:t>
      </w:r>
      <w:r w:rsidRPr="00E30C21">
        <w:rPr>
          <w:color w:val="212529"/>
          <w:sz w:val="24"/>
          <w:szCs w:val="24"/>
          <w:shd w:val="clear" w:color="auto" w:fill="FFFFFF"/>
        </w:rPr>
        <w:t>.</w:t>
      </w:r>
    </w:p>
    <w:p w14:paraId="127D5589" w14:textId="77777777" w:rsidR="00E30C21" w:rsidRPr="00E30C21" w:rsidRDefault="00E30C21" w:rsidP="00E30C21">
      <w:pPr>
        <w:pStyle w:val="BodyText"/>
        <w:ind w:right="-1" w:firstLine="709"/>
        <w:rPr>
          <w:sz w:val="24"/>
          <w:szCs w:val="24"/>
        </w:rPr>
      </w:pPr>
      <w:r w:rsidRPr="00E30C21">
        <w:rPr>
          <w:rStyle w:val="wrapped-line"/>
          <w:rFonts w:eastAsia="Cambria"/>
          <w:color w:val="212529"/>
          <w:sz w:val="24"/>
          <w:szCs w:val="24"/>
        </w:rPr>
        <w:t xml:space="preserve">Hasil </w:t>
      </w:r>
      <w:r w:rsidRPr="00E30C21">
        <w:rPr>
          <w:rStyle w:val="sw"/>
          <w:rFonts w:eastAsia="Cambria"/>
          <w:color w:val="212529"/>
          <w:sz w:val="24"/>
          <w:szCs w:val="24"/>
        </w:rPr>
        <w:t>penelitian</w:t>
      </w:r>
      <w:r w:rsidRPr="00E30C21">
        <w:rPr>
          <w:rStyle w:val="wrapped-line"/>
          <w:rFonts w:eastAsia="Cambria"/>
          <w:color w:val="212529"/>
          <w:sz w:val="24"/>
          <w:szCs w:val="24"/>
        </w:rPr>
        <w:t xml:space="preserve"> akan dinilai berdasarkan kekuatan otot (dengan pengukuran </w:t>
      </w:r>
      <w:proofErr w:type="spellStart"/>
      <w:r w:rsidRPr="00E30C21">
        <w:rPr>
          <w:rStyle w:val="wrapped-line"/>
          <w:rFonts w:eastAsia="Cambria"/>
          <w:color w:val="212529"/>
          <w:sz w:val="24"/>
          <w:szCs w:val="24"/>
        </w:rPr>
        <w:t>torque</w:t>
      </w:r>
      <w:proofErr w:type="spellEnd"/>
      <w:r w:rsidRPr="00E30C21">
        <w:rPr>
          <w:rStyle w:val="wrapped-line"/>
          <w:rFonts w:eastAsia="Cambria"/>
          <w:color w:val="212529"/>
          <w:sz w:val="24"/>
          <w:szCs w:val="24"/>
        </w:rPr>
        <w:t xml:space="preserve"> </w:t>
      </w:r>
      <w:proofErr w:type="spellStart"/>
      <w:r w:rsidRPr="00E30C21">
        <w:rPr>
          <w:rStyle w:val="wrapped-line"/>
          <w:rFonts w:eastAsia="Cambria"/>
          <w:color w:val="212529"/>
          <w:sz w:val="24"/>
          <w:szCs w:val="24"/>
        </w:rPr>
        <w:t>isokinetik</w:t>
      </w:r>
      <w:proofErr w:type="spellEnd"/>
      <w:r w:rsidRPr="00E30C21">
        <w:rPr>
          <w:rStyle w:val="wrapped-line"/>
          <w:rFonts w:eastAsia="Cambria"/>
          <w:color w:val="212529"/>
          <w:sz w:val="24"/>
          <w:szCs w:val="24"/>
        </w:rPr>
        <w:t xml:space="preserve">), fungsi lutut (dengan </w:t>
      </w:r>
      <w:r w:rsidRPr="00E30C21">
        <w:rPr>
          <w:rStyle w:val="sw"/>
          <w:rFonts w:eastAsia="Cambria"/>
          <w:color w:val="212529"/>
          <w:sz w:val="24"/>
          <w:szCs w:val="24"/>
        </w:rPr>
        <w:t>skala</w:t>
      </w:r>
      <w:r w:rsidRPr="00E30C21">
        <w:rPr>
          <w:rStyle w:val="wrapped-line"/>
          <w:rFonts w:eastAsia="Cambria"/>
          <w:color w:val="212529"/>
          <w:sz w:val="24"/>
          <w:szCs w:val="24"/>
        </w:rPr>
        <w:t xml:space="preserve"> KOOS dan IKDC), sensitivitas </w:t>
      </w:r>
      <w:proofErr w:type="spellStart"/>
      <w:r w:rsidRPr="00E30C21">
        <w:rPr>
          <w:rStyle w:val="wrapped-line"/>
          <w:rFonts w:eastAsia="Cambria"/>
          <w:color w:val="212529"/>
          <w:sz w:val="24"/>
          <w:szCs w:val="24"/>
        </w:rPr>
        <w:t>propriosepsi</w:t>
      </w:r>
      <w:proofErr w:type="spellEnd"/>
      <w:r w:rsidRPr="00E30C21">
        <w:rPr>
          <w:rStyle w:val="wrapped-line"/>
          <w:rFonts w:eastAsia="Cambria"/>
          <w:color w:val="212529"/>
          <w:sz w:val="24"/>
          <w:szCs w:val="24"/>
        </w:rPr>
        <w:t xml:space="preserve">, tingkat nyeri (dengan </w:t>
      </w:r>
      <w:r w:rsidRPr="00E30C21">
        <w:rPr>
          <w:rStyle w:val="sw"/>
          <w:rFonts w:eastAsia="Cambria"/>
          <w:color w:val="212529"/>
          <w:sz w:val="24"/>
          <w:szCs w:val="24"/>
        </w:rPr>
        <w:t>skala</w:t>
      </w:r>
      <w:r w:rsidRPr="00E30C21">
        <w:rPr>
          <w:rStyle w:val="wrapped-line"/>
          <w:rFonts w:eastAsia="Cambria"/>
          <w:color w:val="212529"/>
          <w:sz w:val="24"/>
          <w:szCs w:val="24"/>
        </w:rPr>
        <w:t xml:space="preserve"> VAS), atau </w:t>
      </w:r>
      <w:r w:rsidRPr="00E30C21">
        <w:rPr>
          <w:rStyle w:val="sw"/>
          <w:rFonts w:eastAsia="Cambria"/>
          <w:color w:val="212529"/>
          <w:sz w:val="24"/>
          <w:szCs w:val="24"/>
        </w:rPr>
        <w:t>kualitas</w:t>
      </w:r>
      <w:r w:rsidRPr="00E30C21">
        <w:rPr>
          <w:rStyle w:val="wrapped-line"/>
          <w:rFonts w:eastAsia="Cambria"/>
          <w:color w:val="212529"/>
          <w:sz w:val="24"/>
          <w:szCs w:val="24"/>
        </w:rPr>
        <w:t xml:space="preserve"> hidup (dengan </w:t>
      </w:r>
      <w:r w:rsidRPr="00E30C21">
        <w:rPr>
          <w:rStyle w:val="sw"/>
          <w:rFonts w:eastAsia="Cambria"/>
          <w:color w:val="212529"/>
          <w:sz w:val="24"/>
          <w:szCs w:val="24"/>
        </w:rPr>
        <w:t>skala</w:t>
      </w:r>
      <w:r w:rsidRPr="00E30C21">
        <w:rPr>
          <w:rStyle w:val="wrapped-line"/>
          <w:rFonts w:eastAsia="Cambria"/>
          <w:color w:val="212529"/>
          <w:sz w:val="24"/>
          <w:szCs w:val="24"/>
        </w:rPr>
        <w:t xml:space="preserve"> SF-36),</w:t>
      </w:r>
      <w:r w:rsidRPr="00E30C21">
        <w:rPr>
          <w:color w:val="212529"/>
          <w:sz w:val="24"/>
          <w:szCs w:val="24"/>
        </w:rPr>
        <w:t xml:space="preserve"> </w:t>
      </w:r>
      <w:r w:rsidRPr="00E30C21">
        <w:rPr>
          <w:sz w:val="24"/>
          <w:szCs w:val="24"/>
        </w:rPr>
        <w:t xml:space="preserve">Artikel </w:t>
      </w:r>
      <w:r w:rsidRPr="00E30C21">
        <w:rPr>
          <w:sz w:val="24"/>
          <w:szCs w:val="24"/>
        </w:rPr>
        <w:lastRenderedPageBreak/>
        <w:t>diterbitkan dalam bahasa Inggris dan tersedia dalam teks lengkap.</w:t>
      </w:r>
    </w:p>
    <w:p w14:paraId="6D4715E0" w14:textId="77777777" w:rsidR="00E30C21" w:rsidRPr="00E30C21" w:rsidRDefault="00E30C21" w:rsidP="00E30C21">
      <w:pPr>
        <w:pStyle w:val="BodyText"/>
        <w:ind w:right="-1" w:firstLine="709"/>
        <w:rPr>
          <w:rStyle w:val="sw"/>
          <w:rFonts w:eastAsia="Cambria"/>
          <w:color w:val="212529"/>
          <w:sz w:val="24"/>
          <w:szCs w:val="24"/>
        </w:rPr>
      </w:pPr>
      <w:r w:rsidRPr="00E30C21">
        <w:rPr>
          <w:rStyle w:val="sw"/>
          <w:rFonts w:eastAsia="Cambria"/>
          <w:color w:val="212529"/>
          <w:sz w:val="24"/>
          <w:szCs w:val="24"/>
        </w:rPr>
        <w:t>Artikel</w:t>
      </w:r>
      <w:r w:rsidRPr="00E30C21">
        <w:rPr>
          <w:rStyle w:val="wrapped-line"/>
          <w:rFonts w:eastAsia="Cambria"/>
          <w:color w:val="212529"/>
          <w:sz w:val="24"/>
          <w:szCs w:val="24"/>
        </w:rPr>
        <w:t xml:space="preserve"> </w:t>
      </w:r>
      <w:r w:rsidRPr="00E30C21">
        <w:rPr>
          <w:rStyle w:val="sw"/>
          <w:rFonts w:eastAsia="Cambria"/>
          <w:color w:val="212529"/>
          <w:sz w:val="24"/>
          <w:szCs w:val="24"/>
        </w:rPr>
        <w:t>penelitian</w:t>
      </w:r>
      <w:r w:rsidRPr="00E30C21">
        <w:rPr>
          <w:rStyle w:val="wrapped-line"/>
          <w:rFonts w:eastAsia="Cambria"/>
          <w:color w:val="212529"/>
          <w:sz w:val="24"/>
          <w:szCs w:val="24"/>
        </w:rPr>
        <w:t xml:space="preserve"> akan ditolak jika memenuhi kriteria berikut: </w:t>
      </w:r>
      <w:r w:rsidRPr="00E30C21">
        <w:rPr>
          <w:rStyle w:val="sw"/>
          <w:rFonts w:eastAsia="Cambria"/>
          <w:color w:val="212529"/>
          <w:sz w:val="24"/>
          <w:szCs w:val="24"/>
        </w:rPr>
        <w:t>Penelitian</w:t>
      </w:r>
      <w:r w:rsidRPr="00E30C21">
        <w:rPr>
          <w:rStyle w:val="wrapped-line"/>
          <w:rFonts w:eastAsia="Cambria"/>
          <w:color w:val="212529"/>
          <w:sz w:val="24"/>
          <w:szCs w:val="24"/>
        </w:rPr>
        <w:t xml:space="preserve"> </w:t>
      </w:r>
      <w:r w:rsidRPr="00E30C21">
        <w:rPr>
          <w:rStyle w:val="sw"/>
          <w:rFonts w:eastAsia="Cambria"/>
          <w:color w:val="212529"/>
          <w:sz w:val="24"/>
          <w:szCs w:val="24"/>
        </w:rPr>
        <w:t>menggunakan</w:t>
      </w:r>
      <w:r w:rsidRPr="00E30C21">
        <w:rPr>
          <w:rStyle w:val="wrapped-line"/>
          <w:rFonts w:eastAsia="Cambria"/>
          <w:color w:val="212529"/>
          <w:sz w:val="24"/>
          <w:szCs w:val="24"/>
        </w:rPr>
        <w:t xml:space="preserve"> metode </w:t>
      </w:r>
      <w:proofErr w:type="spellStart"/>
      <w:r w:rsidRPr="00E30C21">
        <w:rPr>
          <w:rStyle w:val="sw"/>
          <w:rFonts w:eastAsia="Cambria"/>
          <w:color w:val="212529"/>
          <w:sz w:val="24"/>
          <w:szCs w:val="24"/>
        </w:rPr>
        <w:t>systematic</w:t>
      </w:r>
      <w:proofErr w:type="spellEnd"/>
      <w:r w:rsidRPr="00E30C21">
        <w:rPr>
          <w:rStyle w:val="wrapped-line"/>
          <w:rFonts w:eastAsia="Cambria"/>
          <w:color w:val="212529"/>
          <w:sz w:val="24"/>
          <w:szCs w:val="24"/>
        </w:rPr>
        <w:t xml:space="preserve"> </w:t>
      </w:r>
      <w:proofErr w:type="spellStart"/>
      <w:r w:rsidRPr="00E30C21">
        <w:rPr>
          <w:rStyle w:val="sw"/>
          <w:rFonts w:eastAsia="Cambria"/>
          <w:color w:val="212529"/>
          <w:sz w:val="24"/>
          <w:szCs w:val="24"/>
        </w:rPr>
        <w:t>review</w:t>
      </w:r>
      <w:proofErr w:type="spellEnd"/>
      <w:r w:rsidRPr="00E30C21">
        <w:rPr>
          <w:rStyle w:val="sw"/>
          <w:rFonts w:eastAsia="Cambria"/>
          <w:color w:val="212529"/>
          <w:sz w:val="24"/>
          <w:szCs w:val="24"/>
        </w:rPr>
        <w:t xml:space="preserve"> atau meta</w:t>
      </w:r>
      <w:r w:rsidRPr="00E30C21">
        <w:rPr>
          <w:rStyle w:val="wrapped-line"/>
          <w:rFonts w:eastAsia="Cambria"/>
          <w:color w:val="212529"/>
          <w:sz w:val="24"/>
          <w:szCs w:val="24"/>
        </w:rPr>
        <w:t>-</w:t>
      </w:r>
      <w:proofErr w:type="spellStart"/>
      <w:r w:rsidRPr="00E30C21">
        <w:rPr>
          <w:rStyle w:val="sw"/>
          <w:rFonts w:eastAsia="Cambria"/>
          <w:color w:val="212529"/>
          <w:sz w:val="24"/>
          <w:szCs w:val="24"/>
        </w:rPr>
        <w:t>analisis,</w:t>
      </w:r>
      <w:r w:rsidRPr="00E30C21">
        <w:rPr>
          <w:rStyle w:val="wrapped-line"/>
          <w:rFonts w:eastAsia="Cambria"/>
          <w:color w:val="212529"/>
          <w:sz w:val="24"/>
          <w:szCs w:val="24"/>
        </w:rPr>
        <w:t>Artikel</w:t>
      </w:r>
      <w:proofErr w:type="spellEnd"/>
      <w:r w:rsidRPr="00E30C21">
        <w:rPr>
          <w:rStyle w:val="wrapped-line"/>
          <w:rFonts w:eastAsia="Cambria"/>
          <w:color w:val="212529"/>
          <w:sz w:val="24"/>
          <w:szCs w:val="24"/>
        </w:rPr>
        <w:t xml:space="preserve"> </w:t>
      </w:r>
      <w:r w:rsidRPr="00E30C21">
        <w:rPr>
          <w:rStyle w:val="sw"/>
          <w:rFonts w:eastAsia="Cambria"/>
          <w:color w:val="212529"/>
          <w:sz w:val="24"/>
          <w:szCs w:val="24"/>
        </w:rPr>
        <w:t>yang</w:t>
      </w:r>
      <w:r w:rsidRPr="00E30C21">
        <w:rPr>
          <w:rStyle w:val="wrapped-line"/>
          <w:rFonts w:eastAsia="Cambria"/>
          <w:color w:val="212529"/>
          <w:sz w:val="24"/>
          <w:szCs w:val="24"/>
        </w:rPr>
        <w:t xml:space="preserve"> diterbitkan sebelum tahun 2014 akan ditolak,</w:t>
      </w:r>
      <w:r w:rsidRPr="00E30C21">
        <w:rPr>
          <w:color w:val="212529"/>
          <w:sz w:val="24"/>
          <w:szCs w:val="24"/>
        </w:rPr>
        <w:t xml:space="preserve"> </w:t>
      </w:r>
      <w:r w:rsidRPr="00E30C21">
        <w:rPr>
          <w:rStyle w:val="sw"/>
          <w:rFonts w:eastAsia="Cambria"/>
          <w:color w:val="212529"/>
          <w:sz w:val="24"/>
          <w:szCs w:val="24"/>
        </w:rPr>
        <w:t>Penelitian</w:t>
      </w:r>
      <w:r w:rsidRPr="00E30C21">
        <w:rPr>
          <w:rStyle w:val="wrapped-line"/>
          <w:rFonts w:eastAsia="Cambria"/>
          <w:color w:val="212529"/>
          <w:sz w:val="24"/>
          <w:szCs w:val="24"/>
        </w:rPr>
        <w:t xml:space="preserve"> tidak secara spesifik meneliti pasien yang sudah menjalani </w:t>
      </w:r>
      <w:r w:rsidRPr="00E30C21">
        <w:rPr>
          <w:rStyle w:val="sw"/>
          <w:rFonts w:eastAsia="Cambria"/>
          <w:color w:val="212529"/>
          <w:sz w:val="24"/>
          <w:szCs w:val="24"/>
        </w:rPr>
        <w:t>operasi</w:t>
      </w:r>
      <w:r w:rsidRPr="00E30C21">
        <w:rPr>
          <w:rStyle w:val="wrapped-line"/>
          <w:rFonts w:eastAsia="Cambria"/>
          <w:color w:val="212529"/>
          <w:sz w:val="24"/>
          <w:szCs w:val="24"/>
        </w:rPr>
        <w:t xml:space="preserve"> ACL atau subjek yang menolak untuk </w:t>
      </w:r>
      <w:r w:rsidRPr="00E30C21">
        <w:rPr>
          <w:rStyle w:val="sw"/>
          <w:rFonts w:eastAsia="Cambria"/>
          <w:color w:val="212529"/>
          <w:sz w:val="24"/>
          <w:szCs w:val="24"/>
        </w:rPr>
        <w:t>terlibat</w:t>
      </w:r>
      <w:r w:rsidRPr="00E30C21">
        <w:rPr>
          <w:rStyle w:val="wrapped-line"/>
          <w:rFonts w:eastAsia="Cambria"/>
          <w:color w:val="212529"/>
          <w:sz w:val="24"/>
          <w:szCs w:val="24"/>
        </w:rPr>
        <w:t xml:space="preserve"> </w:t>
      </w:r>
      <w:r w:rsidRPr="00E30C21">
        <w:rPr>
          <w:rStyle w:val="sw"/>
          <w:rFonts w:eastAsia="Cambria"/>
          <w:color w:val="212529"/>
          <w:sz w:val="24"/>
          <w:szCs w:val="24"/>
        </w:rPr>
        <w:t>dalam</w:t>
      </w:r>
      <w:r w:rsidRPr="00E30C21">
        <w:rPr>
          <w:rStyle w:val="wrapped-line"/>
          <w:rFonts w:eastAsia="Cambria"/>
          <w:color w:val="212529"/>
          <w:sz w:val="24"/>
          <w:szCs w:val="24"/>
        </w:rPr>
        <w:t xml:space="preserve"> </w:t>
      </w:r>
      <w:r w:rsidRPr="00E30C21">
        <w:rPr>
          <w:rStyle w:val="sw"/>
          <w:rFonts w:eastAsia="Cambria"/>
          <w:color w:val="212529"/>
          <w:sz w:val="24"/>
          <w:szCs w:val="24"/>
        </w:rPr>
        <w:t>penelitian.</w:t>
      </w:r>
    </w:p>
    <w:p w14:paraId="5B1F198D" w14:textId="77777777" w:rsidR="00E30C21" w:rsidRPr="00E30C21" w:rsidRDefault="00E30C21" w:rsidP="00E30C21">
      <w:pPr>
        <w:pStyle w:val="BodyText"/>
        <w:ind w:right="-1" w:firstLine="709"/>
        <w:rPr>
          <w:i/>
          <w:iCs/>
          <w:color w:val="212529"/>
          <w:sz w:val="24"/>
          <w:szCs w:val="24"/>
          <w:shd w:val="clear" w:color="auto" w:fill="FFFFFF"/>
        </w:rPr>
      </w:pPr>
      <w:r w:rsidRPr="00E30C21">
        <w:rPr>
          <w:rStyle w:val="wrapped-line"/>
          <w:rFonts w:eastAsia="Cambria"/>
          <w:color w:val="212529"/>
          <w:sz w:val="24"/>
          <w:szCs w:val="24"/>
        </w:rPr>
        <w:t xml:space="preserve">Penulis </w:t>
      </w:r>
      <w:r w:rsidRPr="00E30C21">
        <w:rPr>
          <w:rStyle w:val="sw"/>
          <w:rFonts w:eastAsia="Cambria"/>
          <w:color w:val="212529"/>
          <w:sz w:val="24"/>
          <w:szCs w:val="24"/>
        </w:rPr>
        <w:t>mengumpulkan</w:t>
      </w:r>
      <w:r w:rsidRPr="00E30C21">
        <w:rPr>
          <w:rStyle w:val="wrapped-line"/>
          <w:rFonts w:eastAsia="Cambria"/>
          <w:color w:val="212529"/>
          <w:sz w:val="24"/>
          <w:szCs w:val="24"/>
        </w:rPr>
        <w:t xml:space="preserve"> informasi dari beberapa </w:t>
      </w:r>
      <w:proofErr w:type="spellStart"/>
      <w:r w:rsidRPr="00E30C21">
        <w:rPr>
          <w:rStyle w:val="sw"/>
          <w:rFonts w:eastAsia="Cambria"/>
          <w:color w:val="212529"/>
          <w:sz w:val="24"/>
          <w:szCs w:val="24"/>
        </w:rPr>
        <w:t>database</w:t>
      </w:r>
      <w:proofErr w:type="spellEnd"/>
      <w:r w:rsidRPr="00E30C21">
        <w:rPr>
          <w:rStyle w:val="wrapped-line"/>
          <w:rFonts w:eastAsia="Cambria"/>
          <w:color w:val="212529"/>
          <w:sz w:val="24"/>
          <w:szCs w:val="24"/>
        </w:rPr>
        <w:t xml:space="preserve"> </w:t>
      </w:r>
      <w:r w:rsidRPr="00E30C21">
        <w:rPr>
          <w:rStyle w:val="sw"/>
          <w:rFonts w:eastAsia="Cambria"/>
          <w:color w:val="212529"/>
          <w:sz w:val="24"/>
          <w:szCs w:val="24"/>
        </w:rPr>
        <w:t>jurnal</w:t>
      </w:r>
      <w:r w:rsidRPr="00E30C21">
        <w:rPr>
          <w:rStyle w:val="wrapped-line"/>
          <w:rFonts w:eastAsia="Cambria"/>
          <w:color w:val="212529"/>
          <w:sz w:val="24"/>
          <w:szCs w:val="24"/>
        </w:rPr>
        <w:t xml:space="preserve"> </w:t>
      </w:r>
      <w:r w:rsidRPr="00E30C21">
        <w:rPr>
          <w:rStyle w:val="sw"/>
          <w:rFonts w:eastAsia="Cambria"/>
          <w:color w:val="212529"/>
          <w:sz w:val="24"/>
          <w:szCs w:val="24"/>
        </w:rPr>
        <w:t>internasional</w:t>
      </w:r>
      <w:r w:rsidRPr="00E30C21">
        <w:rPr>
          <w:rStyle w:val="wrapped-line"/>
          <w:rFonts w:eastAsia="Cambria"/>
          <w:color w:val="212529"/>
          <w:sz w:val="24"/>
          <w:szCs w:val="24"/>
        </w:rPr>
        <w:t xml:space="preserve">, </w:t>
      </w:r>
      <w:r w:rsidRPr="00E30C21">
        <w:rPr>
          <w:rStyle w:val="sw"/>
          <w:rFonts w:eastAsia="Cambria"/>
          <w:color w:val="212529"/>
          <w:sz w:val="24"/>
          <w:szCs w:val="24"/>
        </w:rPr>
        <w:t>yaitu</w:t>
      </w:r>
      <w:r w:rsidRPr="00E30C21">
        <w:rPr>
          <w:rStyle w:val="wrapped-line"/>
          <w:rFonts w:eastAsia="Cambria"/>
          <w:color w:val="212529"/>
          <w:sz w:val="24"/>
          <w:szCs w:val="24"/>
        </w:rPr>
        <w:t xml:space="preserve"> </w:t>
      </w:r>
      <w:proofErr w:type="spellStart"/>
      <w:r w:rsidRPr="00E30C21">
        <w:rPr>
          <w:rStyle w:val="wrapped-line"/>
          <w:rFonts w:eastAsia="Cambria"/>
          <w:i/>
          <w:iCs/>
          <w:color w:val="212529"/>
          <w:sz w:val="24"/>
          <w:szCs w:val="24"/>
        </w:rPr>
        <w:t>PubMed</w:t>
      </w:r>
      <w:proofErr w:type="spellEnd"/>
      <w:r w:rsidRPr="00E30C21">
        <w:rPr>
          <w:rStyle w:val="wrapped-line"/>
          <w:rFonts w:eastAsia="Cambria"/>
          <w:i/>
          <w:iCs/>
          <w:color w:val="212529"/>
          <w:sz w:val="24"/>
          <w:szCs w:val="24"/>
        </w:rPr>
        <w:t xml:space="preserve">, </w:t>
      </w:r>
      <w:proofErr w:type="spellStart"/>
      <w:r w:rsidRPr="00E30C21">
        <w:rPr>
          <w:rStyle w:val="wrapped-line"/>
          <w:rFonts w:eastAsia="Cambria"/>
          <w:i/>
          <w:iCs/>
          <w:color w:val="212529"/>
          <w:sz w:val="24"/>
          <w:szCs w:val="24"/>
        </w:rPr>
        <w:t>ScienceDirect</w:t>
      </w:r>
      <w:proofErr w:type="spellEnd"/>
      <w:r w:rsidRPr="00E30C21">
        <w:rPr>
          <w:rStyle w:val="wrapped-line"/>
          <w:rFonts w:eastAsia="Cambria"/>
          <w:i/>
          <w:iCs/>
          <w:color w:val="212529"/>
          <w:sz w:val="24"/>
          <w:szCs w:val="24"/>
        </w:rPr>
        <w:t xml:space="preserve">, </w:t>
      </w:r>
      <w:proofErr w:type="spellStart"/>
      <w:r w:rsidRPr="00E30C21">
        <w:rPr>
          <w:rStyle w:val="wrapped-line"/>
          <w:rFonts w:eastAsia="Cambria"/>
          <w:i/>
          <w:iCs/>
          <w:color w:val="212529"/>
          <w:sz w:val="24"/>
          <w:szCs w:val="24"/>
        </w:rPr>
        <w:t>SpringerLink</w:t>
      </w:r>
      <w:proofErr w:type="spellEnd"/>
      <w:r w:rsidRPr="00E30C21">
        <w:rPr>
          <w:rStyle w:val="wrapped-line"/>
          <w:rFonts w:eastAsia="Cambria"/>
          <w:color w:val="212529"/>
          <w:sz w:val="24"/>
          <w:szCs w:val="24"/>
        </w:rPr>
        <w:t xml:space="preserve">, dan </w:t>
      </w:r>
      <w:r w:rsidRPr="00E30C21">
        <w:rPr>
          <w:rStyle w:val="wrapped-line"/>
          <w:rFonts w:eastAsia="Cambria"/>
          <w:i/>
          <w:iCs/>
          <w:color w:val="212529"/>
          <w:sz w:val="24"/>
          <w:szCs w:val="24"/>
        </w:rPr>
        <w:t xml:space="preserve">Google </w:t>
      </w:r>
      <w:proofErr w:type="spellStart"/>
      <w:r w:rsidRPr="00E30C21">
        <w:rPr>
          <w:rStyle w:val="wrapped-line"/>
          <w:rFonts w:eastAsia="Cambria"/>
          <w:i/>
          <w:iCs/>
          <w:color w:val="212529"/>
          <w:sz w:val="24"/>
          <w:szCs w:val="24"/>
        </w:rPr>
        <w:t>Scholar</w:t>
      </w:r>
      <w:proofErr w:type="spellEnd"/>
      <w:r w:rsidRPr="00E30C21">
        <w:rPr>
          <w:rStyle w:val="wrapped-line"/>
          <w:rFonts w:eastAsia="Cambria"/>
          <w:i/>
          <w:iCs/>
          <w:color w:val="212529"/>
          <w:sz w:val="24"/>
          <w:szCs w:val="24"/>
        </w:rPr>
        <w:t>,</w:t>
      </w:r>
      <w:r w:rsidRPr="00E30C21">
        <w:rPr>
          <w:rStyle w:val="wrapped-line"/>
          <w:rFonts w:eastAsia="Cambria"/>
          <w:color w:val="212529"/>
          <w:sz w:val="24"/>
          <w:szCs w:val="24"/>
        </w:rPr>
        <w:t xml:space="preserve"> dengan menggunakan kata kunci</w:t>
      </w:r>
      <w:r w:rsidRPr="00E30C21">
        <w:rPr>
          <w:rStyle w:val="wrapped-line"/>
          <w:rFonts w:eastAsia="Cambria"/>
          <w:color w:val="212529"/>
          <w:sz w:val="24"/>
          <w:szCs w:val="24"/>
          <w:lang w:val="en-US"/>
        </w:rPr>
        <w:t xml:space="preserve"> </w:t>
      </w:r>
      <w:proofErr w:type="spellStart"/>
      <w:r w:rsidRPr="00E30C21">
        <w:rPr>
          <w:rStyle w:val="wrapped-line"/>
          <w:rFonts w:eastAsia="Cambria"/>
          <w:color w:val="212529"/>
          <w:sz w:val="24"/>
          <w:szCs w:val="24"/>
        </w:rPr>
        <w:t>seperti</w:t>
      </w:r>
      <w:r w:rsidRPr="00E30C21">
        <w:rPr>
          <w:rStyle w:val="wrapped-line"/>
          <w:rFonts w:eastAsia="Cambria"/>
          <w:i/>
          <w:iCs/>
          <w:color w:val="212529"/>
          <w:sz w:val="24"/>
          <w:szCs w:val="24"/>
        </w:rPr>
        <w:t>:“</w:t>
      </w:r>
      <w:r w:rsidRPr="00E30C21">
        <w:rPr>
          <w:rStyle w:val="sw"/>
          <w:rFonts w:eastAsia="Cambria"/>
          <w:i/>
          <w:iCs/>
          <w:color w:val="212529"/>
          <w:sz w:val="24"/>
          <w:szCs w:val="24"/>
        </w:rPr>
        <w:t>Anterior</w:t>
      </w:r>
      <w:proofErr w:type="spellEnd"/>
      <w:r w:rsidRPr="00E30C21">
        <w:rPr>
          <w:rStyle w:val="wrapped-line"/>
          <w:rFonts w:eastAsia="Cambria"/>
          <w:i/>
          <w:iCs/>
          <w:color w:val="212529"/>
          <w:sz w:val="24"/>
          <w:szCs w:val="24"/>
        </w:rPr>
        <w:t xml:space="preserve"> </w:t>
      </w:r>
      <w:proofErr w:type="spellStart"/>
      <w:r w:rsidRPr="00E30C21">
        <w:rPr>
          <w:rStyle w:val="sw"/>
          <w:rFonts w:eastAsia="Cambria"/>
          <w:i/>
          <w:iCs/>
          <w:color w:val="212529"/>
          <w:sz w:val="24"/>
          <w:szCs w:val="24"/>
        </w:rPr>
        <w:t>cruciate</w:t>
      </w:r>
      <w:proofErr w:type="spellEnd"/>
      <w:r w:rsidRPr="00E30C21">
        <w:rPr>
          <w:rStyle w:val="wrapped-line"/>
          <w:rFonts w:eastAsia="Cambria"/>
          <w:i/>
          <w:iCs/>
          <w:color w:val="212529"/>
          <w:sz w:val="24"/>
          <w:szCs w:val="24"/>
        </w:rPr>
        <w:t xml:space="preserve"> </w:t>
      </w:r>
      <w:proofErr w:type="spellStart"/>
      <w:r w:rsidRPr="00E30C21">
        <w:rPr>
          <w:rStyle w:val="sw"/>
          <w:rFonts w:eastAsia="Cambria"/>
          <w:i/>
          <w:iCs/>
          <w:color w:val="212529"/>
          <w:sz w:val="24"/>
          <w:szCs w:val="24"/>
        </w:rPr>
        <w:t>ligament</w:t>
      </w:r>
      <w:proofErr w:type="spellEnd"/>
      <w:r w:rsidRPr="00E30C21">
        <w:rPr>
          <w:rStyle w:val="wrapped-line"/>
          <w:rFonts w:eastAsia="Cambria"/>
          <w:i/>
          <w:iCs/>
          <w:color w:val="212529"/>
          <w:sz w:val="24"/>
          <w:szCs w:val="24"/>
        </w:rPr>
        <w:t xml:space="preserve"> </w:t>
      </w:r>
      <w:proofErr w:type="spellStart"/>
      <w:r w:rsidRPr="00E30C21">
        <w:rPr>
          <w:rStyle w:val="sw"/>
          <w:rFonts w:eastAsia="Cambria"/>
          <w:i/>
          <w:iCs/>
          <w:color w:val="212529"/>
          <w:sz w:val="24"/>
          <w:szCs w:val="24"/>
        </w:rPr>
        <w:t>reconstruction</w:t>
      </w:r>
      <w:proofErr w:type="spellEnd"/>
      <w:r w:rsidRPr="00E30C21">
        <w:rPr>
          <w:rStyle w:val="wrapped-line"/>
          <w:rFonts w:eastAsia="Cambria"/>
          <w:i/>
          <w:iCs/>
          <w:color w:val="212529"/>
          <w:sz w:val="24"/>
          <w:szCs w:val="24"/>
        </w:rPr>
        <w:t>”, “</w:t>
      </w:r>
      <w:proofErr w:type="spellStart"/>
      <w:r w:rsidRPr="00E30C21">
        <w:rPr>
          <w:rStyle w:val="sw"/>
          <w:rFonts w:eastAsia="Cambria"/>
          <w:i/>
          <w:iCs/>
          <w:color w:val="212529"/>
          <w:sz w:val="24"/>
          <w:szCs w:val="24"/>
        </w:rPr>
        <w:t>rehabilitation</w:t>
      </w:r>
      <w:proofErr w:type="spellEnd"/>
      <w:r w:rsidRPr="00E30C21">
        <w:rPr>
          <w:rStyle w:val="wrapped-line"/>
          <w:rFonts w:eastAsia="Cambria"/>
          <w:i/>
          <w:iCs/>
          <w:color w:val="212529"/>
          <w:sz w:val="24"/>
          <w:szCs w:val="24"/>
        </w:rPr>
        <w:t xml:space="preserve"> </w:t>
      </w:r>
      <w:proofErr w:type="spellStart"/>
      <w:r w:rsidRPr="00E30C21">
        <w:rPr>
          <w:rStyle w:val="sw"/>
          <w:rFonts w:eastAsia="Cambria"/>
          <w:i/>
          <w:iCs/>
          <w:color w:val="212529"/>
          <w:sz w:val="24"/>
          <w:szCs w:val="24"/>
        </w:rPr>
        <w:t>exercise</w:t>
      </w:r>
      <w:proofErr w:type="spellEnd"/>
      <w:r w:rsidRPr="00E30C21">
        <w:rPr>
          <w:rStyle w:val="wrapped-line"/>
          <w:rFonts w:eastAsia="Cambria"/>
          <w:i/>
          <w:iCs/>
          <w:color w:val="212529"/>
          <w:sz w:val="24"/>
          <w:szCs w:val="24"/>
        </w:rPr>
        <w:t>”, “</w:t>
      </w:r>
      <w:proofErr w:type="spellStart"/>
      <w:r w:rsidRPr="00E30C21">
        <w:rPr>
          <w:rStyle w:val="sw"/>
          <w:rFonts w:eastAsia="Cambria"/>
          <w:i/>
          <w:iCs/>
          <w:color w:val="212529"/>
          <w:sz w:val="24"/>
          <w:szCs w:val="24"/>
        </w:rPr>
        <w:t>neuromuscular</w:t>
      </w:r>
      <w:proofErr w:type="spellEnd"/>
      <w:r w:rsidRPr="00E30C21">
        <w:rPr>
          <w:rStyle w:val="wrapped-line"/>
          <w:rFonts w:eastAsia="Cambria"/>
          <w:i/>
          <w:iCs/>
          <w:color w:val="212529"/>
          <w:sz w:val="24"/>
          <w:szCs w:val="24"/>
        </w:rPr>
        <w:t xml:space="preserve"> </w:t>
      </w:r>
      <w:proofErr w:type="spellStart"/>
      <w:r w:rsidRPr="00E30C21">
        <w:rPr>
          <w:rStyle w:val="sw"/>
          <w:rFonts w:eastAsia="Cambria"/>
          <w:i/>
          <w:iCs/>
          <w:color w:val="212529"/>
          <w:sz w:val="24"/>
          <w:szCs w:val="24"/>
        </w:rPr>
        <w:t>training</w:t>
      </w:r>
      <w:proofErr w:type="spellEnd"/>
      <w:r w:rsidRPr="00E30C21">
        <w:rPr>
          <w:rStyle w:val="wrapped-line"/>
          <w:rFonts w:eastAsia="Cambria"/>
          <w:i/>
          <w:iCs/>
          <w:color w:val="212529"/>
          <w:sz w:val="24"/>
          <w:szCs w:val="24"/>
        </w:rPr>
        <w:t>”, “</w:t>
      </w:r>
      <w:proofErr w:type="spellStart"/>
      <w:r w:rsidRPr="00E30C21">
        <w:rPr>
          <w:rStyle w:val="sw"/>
          <w:rFonts w:eastAsia="Cambria"/>
          <w:i/>
          <w:iCs/>
          <w:color w:val="212529"/>
          <w:sz w:val="24"/>
          <w:szCs w:val="24"/>
        </w:rPr>
        <w:t>progressive</w:t>
      </w:r>
      <w:proofErr w:type="spellEnd"/>
      <w:r w:rsidRPr="00E30C21">
        <w:rPr>
          <w:rStyle w:val="wrapped-line"/>
          <w:rFonts w:eastAsia="Cambria"/>
          <w:i/>
          <w:iCs/>
          <w:color w:val="212529"/>
          <w:sz w:val="24"/>
          <w:szCs w:val="24"/>
        </w:rPr>
        <w:t xml:space="preserve"> </w:t>
      </w:r>
      <w:proofErr w:type="spellStart"/>
      <w:r w:rsidRPr="00E30C21">
        <w:rPr>
          <w:rStyle w:val="sw"/>
          <w:rFonts w:eastAsia="Cambria"/>
          <w:i/>
          <w:iCs/>
          <w:color w:val="212529"/>
          <w:sz w:val="24"/>
          <w:szCs w:val="24"/>
        </w:rPr>
        <w:t>resistance</w:t>
      </w:r>
      <w:proofErr w:type="spellEnd"/>
      <w:r w:rsidRPr="00E30C21">
        <w:rPr>
          <w:rStyle w:val="wrapped-line"/>
          <w:rFonts w:eastAsia="Cambria"/>
          <w:i/>
          <w:iCs/>
          <w:color w:val="212529"/>
          <w:sz w:val="24"/>
          <w:szCs w:val="24"/>
        </w:rPr>
        <w:t xml:space="preserve"> </w:t>
      </w:r>
      <w:proofErr w:type="spellStart"/>
      <w:r w:rsidRPr="00E30C21">
        <w:rPr>
          <w:rStyle w:val="sw"/>
          <w:rFonts w:eastAsia="Cambria"/>
          <w:i/>
          <w:iCs/>
          <w:color w:val="212529"/>
          <w:sz w:val="24"/>
          <w:szCs w:val="24"/>
        </w:rPr>
        <w:t>training</w:t>
      </w:r>
      <w:proofErr w:type="spellEnd"/>
      <w:r w:rsidRPr="00E30C21">
        <w:rPr>
          <w:rStyle w:val="wrapped-line"/>
          <w:rFonts w:eastAsia="Cambria"/>
          <w:i/>
          <w:iCs/>
          <w:color w:val="212529"/>
          <w:sz w:val="24"/>
          <w:szCs w:val="24"/>
        </w:rPr>
        <w:t>”, “</w:t>
      </w:r>
      <w:proofErr w:type="spellStart"/>
      <w:r w:rsidRPr="00E30C21">
        <w:rPr>
          <w:rStyle w:val="sw"/>
          <w:rFonts w:eastAsia="Cambria"/>
          <w:i/>
          <w:iCs/>
          <w:color w:val="212529"/>
          <w:sz w:val="24"/>
          <w:szCs w:val="24"/>
        </w:rPr>
        <w:t>proprioception</w:t>
      </w:r>
      <w:proofErr w:type="spellEnd"/>
      <w:r w:rsidRPr="00E30C21">
        <w:rPr>
          <w:rStyle w:val="wrapped-line"/>
          <w:rFonts w:eastAsia="Cambria"/>
          <w:i/>
          <w:iCs/>
          <w:color w:val="212529"/>
          <w:sz w:val="24"/>
          <w:szCs w:val="24"/>
        </w:rPr>
        <w:t>”, “</w:t>
      </w:r>
      <w:proofErr w:type="spellStart"/>
      <w:r w:rsidRPr="00E30C21">
        <w:rPr>
          <w:rStyle w:val="sw"/>
          <w:rFonts w:eastAsia="Cambria"/>
          <w:i/>
          <w:iCs/>
          <w:color w:val="212529"/>
          <w:sz w:val="24"/>
          <w:szCs w:val="24"/>
        </w:rPr>
        <w:t>blood</w:t>
      </w:r>
      <w:proofErr w:type="spellEnd"/>
      <w:r w:rsidRPr="00E30C21">
        <w:rPr>
          <w:rStyle w:val="wrapped-line"/>
          <w:rFonts w:eastAsia="Cambria"/>
          <w:i/>
          <w:iCs/>
          <w:color w:val="212529"/>
          <w:sz w:val="24"/>
          <w:szCs w:val="24"/>
        </w:rPr>
        <w:t xml:space="preserve"> </w:t>
      </w:r>
      <w:proofErr w:type="spellStart"/>
      <w:r w:rsidRPr="00E30C21">
        <w:rPr>
          <w:rStyle w:val="sw"/>
          <w:rFonts w:eastAsia="Cambria"/>
          <w:i/>
          <w:iCs/>
          <w:color w:val="212529"/>
          <w:sz w:val="24"/>
          <w:szCs w:val="24"/>
        </w:rPr>
        <w:t>flow</w:t>
      </w:r>
      <w:proofErr w:type="spellEnd"/>
      <w:r w:rsidRPr="00E30C21">
        <w:rPr>
          <w:rStyle w:val="wrapped-line"/>
          <w:rFonts w:eastAsia="Cambria"/>
          <w:i/>
          <w:iCs/>
          <w:color w:val="212529"/>
          <w:sz w:val="24"/>
          <w:szCs w:val="24"/>
        </w:rPr>
        <w:t xml:space="preserve"> </w:t>
      </w:r>
      <w:proofErr w:type="spellStart"/>
      <w:r w:rsidRPr="00E30C21">
        <w:rPr>
          <w:rStyle w:val="sw"/>
          <w:rFonts w:eastAsia="Cambria"/>
          <w:i/>
          <w:iCs/>
          <w:color w:val="212529"/>
          <w:sz w:val="24"/>
          <w:szCs w:val="24"/>
        </w:rPr>
        <w:t>restriction</w:t>
      </w:r>
      <w:proofErr w:type="spellEnd"/>
      <w:r w:rsidRPr="00E30C21">
        <w:rPr>
          <w:rStyle w:val="wrapped-line"/>
          <w:rFonts w:eastAsia="Cambria"/>
          <w:i/>
          <w:iCs/>
          <w:color w:val="212529"/>
          <w:sz w:val="24"/>
          <w:szCs w:val="24"/>
        </w:rPr>
        <w:t>”, dan “</w:t>
      </w:r>
      <w:proofErr w:type="spellStart"/>
      <w:r w:rsidRPr="00E30C21">
        <w:rPr>
          <w:rStyle w:val="sw"/>
          <w:rFonts w:eastAsia="Cambria"/>
          <w:i/>
          <w:iCs/>
          <w:color w:val="212529"/>
          <w:sz w:val="24"/>
          <w:szCs w:val="24"/>
        </w:rPr>
        <w:t>randomized</w:t>
      </w:r>
      <w:proofErr w:type="spellEnd"/>
      <w:r w:rsidRPr="00E30C21">
        <w:rPr>
          <w:rStyle w:val="wrapped-line"/>
          <w:rFonts w:eastAsia="Cambria"/>
          <w:i/>
          <w:iCs/>
          <w:color w:val="212529"/>
          <w:sz w:val="24"/>
          <w:szCs w:val="24"/>
        </w:rPr>
        <w:t xml:space="preserve"> </w:t>
      </w:r>
      <w:proofErr w:type="spellStart"/>
      <w:r w:rsidRPr="00E30C21">
        <w:rPr>
          <w:rStyle w:val="sw"/>
          <w:rFonts w:eastAsia="Cambria"/>
          <w:i/>
          <w:iCs/>
          <w:color w:val="212529"/>
          <w:sz w:val="24"/>
          <w:szCs w:val="24"/>
        </w:rPr>
        <w:t>controlled</w:t>
      </w:r>
      <w:proofErr w:type="spellEnd"/>
      <w:r w:rsidRPr="00E30C21">
        <w:rPr>
          <w:rStyle w:val="wrapped-line"/>
          <w:rFonts w:eastAsia="Cambria"/>
          <w:i/>
          <w:iCs/>
          <w:color w:val="212529"/>
          <w:sz w:val="24"/>
          <w:szCs w:val="24"/>
        </w:rPr>
        <w:t xml:space="preserve"> </w:t>
      </w:r>
      <w:proofErr w:type="spellStart"/>
      <w:r w:rsidRPr="00E30C21">
        <w:rPr>
          <w:rStyle w:val="sw"/>
          <w:rFonts w:eastAsia="Cambria"/>
          <w:i/>
          <w:iCs/>
          <w:color w:val="212529"/>
          <w:sz w:val="24"/>
          <w:szCs w:val="24"/>
        </w:rPr>
        <w:t>trial</w:t>
      </w:r>
      <w:proofErr w:type="spellEnd"/>
      <w:r w:rsidRPr="00E30C21">
        <w:rPr>
          <w:rStyle w:val="wrapped-line"/>
          <w:rFonts w:eastAsia="Cambria"/>
          <w:i/>
          <w:iCs/>
          <w:color w:val="212529"/>
          <w:sz w:val="24"/>
          <w:szCs w:val="24"/>
        </w:rPr>
        <w:t>”.</w:t>
      </w:r>
      <w:r w:rsidRPr="00E30C21">
        <w:rPr>
          <w:color w:val="212529"/>
          <w:sz w:val="24"/>
          <w:szCs w:val="24"/>
          <w:shd w:val="clear" w:color="auto" w:fill="FFFFFF"/>
        </w:rPr>
        <w:tab/>
        <w:t xml:space="preserve">Untuk mengurangi kemungkinan adanya bias </w:t>
      </w:r>
      <w:r w:rsidRPr="00E30C21">
        <w:rPr>
          <w:rStyle w:val="sw"/>
          <w:rFonts w:eastAsia="Cambria"/>
          <w:color w:val="212529"/>
          <w:sz w:val="24"/>
          <w:szCs w:val="24"/>
          <w:shd w:val="clear" w:color="auto" w:fill="FFFFFF"/>
        </w:rPr>
        <w:t>dalam</w:t>
      </w:r>
      <w:r w:rsidRPr="00E30C21">
        <w:rPr>
          <w:color w:val="212529"/>
          <w:sz w:val="24"/>
          <w:szCs w:val="24"/>
          <w:shd w:val="clear" w:color="auto" w:fill="FFFFFF"/>
        </w:rPr>
        <w:t xml:space="preserve"> </w:t>
      </w:r>
      <w:r w:rsidRPr="00E30C21">
        <w:rPr>
          <w:rStyle w:val="sw"/>
          <w:rFonts w:eastAsia="Cambria"/>
          <w:color w:val="212529"/>
          <w:sz w:val="24"/>
          <w:szCs w:val="24"/>
          <w:shd w:val="clear" w:color="auto" w:fill="FFFFFF"/>
        </w:rPr>
        <w:t>penelitian</w:t>
      </w:r>
      <w:r w:rsidRPr="00E30C21">
        <w:rPr>
          <w:color w:val="212529"/>
          <w:sz w:val="24"/>
          <w:szCs w:val="24"/>
          <w:shd w:val="clear" w:color="auto" w:fill="FFFFFF"/>
        </w:rPr>
        <w:t xml:space="preserve">, </w:t>
      </w:r>
      <w:r w:rsidRPr="00E30C21">
        <w:rPr>
          <w:rStyle w:val="sw"/>
          <w:rFonts w:eastAsia="Cambria"/>
          <w:color w:val="212529"/>
          <w:sz w:val="24"/>
          <w:szCs w:val="24"/>
          <w:shd w:val="clear" w:color="auto" w:fill="FFFFFF"/>
        </w:rPr>
        <w:t>penulis</w:t>
      </w:r>
      <w:r w:rsidRPr="00E30C21">
        <w:rPr>
          <w:color w:val="212529"/>
          <w:sz w:val="24"/>
          <w:szCs w:val="24"/>
          <w:shd w:val="clear" w:color="auto" w:fill="FFFFFF"/>
        </w:rPr>
        <w:t xml:space="preserve"> menerima dan menganalisis </w:t>
      </w:r>
      <w:r w:rsidRPr="00E30C21">
        <w:rPr>
          <w:rStyle w:val="sw"/>
          <w:rFonts w:eastAsia="Cambria"/>
          <w:color w:val="212529"/>
          <w:sz w:val="24"/>
          <w:szCs w:val="24"/>
          <w:shd w:val="clear" w:color="auto" w:fill="FFFFFF"/>
        </w:rPr>
        <w:t>semua</w:t>
      </w:r>
      <w:r w:rsidRPr="00E30C21">
        <w:rPr>
          <w:color w:val="212529"/>
          <w:sz w:val="24"/>
          <w:szCs w:val="24"/>
          <w:shd w:val="clear" w:color="auto" w:fill="FFFFFF"/>
        </w:rPr>
        <w:t xml:space="preserve"> hasil intervensi dari setiap </w:t>
      </w:r>
      <w:r w:rsidRPr="00E30C21">
        <w:rPr>
          <w:rStyle w:val="sw"/>
          <w:rFonts w:eastAsia="Cambria"/>
          <w:color w:val="212529"/>
          <w:sz w:val="24"/>
          <w:szCs w:val="24"/>
          <w:shd w:val="clear" w:color="auto" w:fill="FFFFFF"/>
        </w:rPr>
        <w:t>artikel</w:t>
      </w:r>
      <w:r w:rsidRPr="00E30C21">
        <w:rPr>
          <w:color w:val="212529"/>
          <w:sz w:val="24"/>
          <w:szCs w:val="24"/>
          <w:shd w:val="clear" w:color="auto" w:fill="FFFFFF"/>
        </w:rPr>
        <w:t xml:space="preserve">, baik yang menunjukkan efek signifikan maupun yang tidak menunjukkan efek pada kelompok </w:t>
      </w:r>
      <w:r w:rsidRPr="00E30C21">
        <w:rPr>
          <w:rStyle w:val="sw"/>
          <w:rFonts w:eastAsia="Cambria"/>
          <w:color w:val="212529"/>
          <w:sz w:val="24"/>
          <w:szCs w:val="24"/>
          <w:shd w:val="clear" w:color="auto" w:fill="FFFFFF"/>
        </w:rPr>
        <w:t>penelitian</w:t>
      </w:r>
      <w:r w:rsidRPr="00E30C21">
        <w:rPr>
          <w:color w:val="212529"/>
          <w:sz w:val="24"/>
          <w:szCs w:val="24"/>
          <w:shd w:val="clear" w:color="auto" w:fill="FFFFFF"/>
        </w:rPr>
        <w:t xml:space="preserve">. Untuk menggabungkan data, penulis melakukan proses mengumpulkan dan membandingkan informasi dari berbagai artikel berdasarkan beberapa hal: Ciri-ciri subjek penelitian seperti jumlah peserta, usia, dan jenis </w:t>
      </w:r>
      <w:proofErr w:type="spellStart"/>
      <w:r w:rsidRPr="00E30C21">
        <w:rPr>
          <w:color w:val="212529"/>
          <w:sz w:val="24"/>
          <w:szCs w:val="24"/>
          <w:shd w:val="clear" w:color="auto" w:fill="FFFFFF"/>
        </w:rPr>
        <w:t>kelamin,Jenis</w:t>
      </w:r>
      <w:proofErr w:type="spellEnd"/>
      <w:r w:rsidRPr="00E30C21">
        <w:rPr>
          <w:color w:val="212529"/>
          <w:sz w:val="24"/>
          <w:szCs w:val="24"/>
          <w:shd w:val="clear" w:color="auto" w:fill="FFFFFF"/>
        </w:rPr>
        <w:t xml:space="preserve"> latihan yang digunakan, termasuk frekuensi, durasi, intensitas, serta cara pelaksanaannya, Alat ukur yang digunakan untuk mengevaluasi efektivitas latihan, seperti </w:t>
      </w:r>
      <w:proofErr w:type="spellStart"/>
      <w:r w:rsidRPr="00E30C21">
        <w:rPr>
          <w:i/>
          <w:iCs/>
          <w:color w:val="212529"/>
          <w:sz w:val="24"/>
          <w:szCs w:val="24"/>
          <w:shd w:val="clear" w:color="auto" w:fill="FFFFFF"/>
        </w:rPr>
        <w:t>Biodex</w:t>
      </w:r>
      <w:proofErr w:type="spellEnd"/>
      <w:r w:rsidRPr="00E30C21">
        <w:rPr>
          <w:i/>
          <w:iCs/>
          <w:color w:val="212529"/>
          <w:sz w:val="24"/>
          <w:szCs w:val="24"/>
          <w:shd w:val="clear" w:color="auto" w:fill="FFFFFF"/>
        </w:rPr>
        <w:t xml:space="preserve">, Hop </w:t>
      </w:r>
      <w:proofErr w:type="spellStart"/>
      <w:r w:rsidRPr="00E30C21">
        <w:rPr>
          <w:i/>
          <w:iCs/>
          <w:color w:val="212529"/>
          <w:sz w:val="24"/>
          <w:szCs w:val="24"/>
          <w:shd w:val="clear" w:color="auto" w:fill="FFFFFF"/>
        </w:rPr>
        <w:t>Test</w:t>
      </w:r>
      <w:proofErr w:type="spellEnd"/>
      <w:r w:rsidRPr="00E30C21">
        <w:rPr>
          <w:i/>
          <w:iCs/>
          <w:color w:val="212529"/>
          <w:sz w:val="24"/>
          <w:szCs w:val="24"/>
          <w:shd w:val="clear" w:color="auto" w:fill="FFFFFF"/>
        </w:rPr>
        <w:t>, KOOS, IKDC, dan SF-36,</w:t>
      </w:r>
      <w:r w:rsidRPr="00E30C21">
        <w:rPr>
          <w:color w:val="212529"/>
          <w:sz w:val="24"/>
          <w:szCs w:val="24"/>
          <w:shd w:val="clear" w:color="auto" w:fill="FFFFFF"/>
        </w:rPr>
        <w:t>Hasil penelitian yang melaporkan seberapa efektif intervensi tersebut.</w:t>
      </w:r>
    </w:p>
    <w:p w14:paraId="532414B5" w14:textId="77777777" w:rsidR="00E30C21" w:rsidRPr="00E30C21" w:rsidRDefault="00E30C21" w:rsidP="00E30C21">
      <w:pPr>
        <w:pStyle w:val="BodyText"/>
        <w:ind w:right="-1" w:firstLine="709"/>
        <w:rPr>
          <w:color w:val="212529"/>
          <w:sz w:val="24"/>
          <w:szCs w:val="24"/>
          <w:shd w:val="clear" w:color="auto" w:fill="FFFFFF"/>
          <w:lang w:val="en-US"/>
        </w:rPr>
      </w:pPr>
      <w:r w:rsidRPr="00E30C21">
        <w:rPr>
          <w:color w:val="212529"/>
          <w:sz w:val="24"/>
          <w:szCs w:val="24"/>
          <w:shd w:val="clear" w:color="auto" w:fill="FFFFFF"/>
          <w:lang w:val="en-US"/>
        </w:rPr>
        <w:t xml:space="preserve">Kesimpulan akhir </w:t>
      </w:r>
      <w:proofErr w:type="spellStart"/>
      <w:r w:rsidRPr="00E30C21">
        <w:rPr>
          <w:color w:val="212529"/>
          <w:sz w:val="24"/>
          <w:szCs w:val="24"/>
          <w:shd w:val="clear" w:color="auto" w:fill="FFFFFF"/>
          <w:lang w:val="en-US"/>
        </w:rPr>
        <w:t>tentang</w:t>
      </w:r>
      <w:proofErr w:type="spellEnd"/>
      <w:r w:rsidRPr="00E30C21">
        <w:rPr>
          <w:color w:val="212529"/>
          <w:sz w:val="24"/>
          <w:szCs w:val="24"/>
          <w:shd w:val="clear" w:color="auto" w:fill="FFFFFF"/>
          <w:lang w:val="en-US"/>
        </w:rPr>
        <w:t xml:space="preserve"> </w:t>
      </w:r>
      <w:proofErr w:type="spellStart"/>
      <w:r w:rsidRPr="00E30C21">
        <w:rPr>
          <w:color w:val="212529"/>
          <w:sz w:val="24"/>
          <w:szCs w:val="24"/>
          <w:shd w:val="clear" w:color="auto" w:fill="FFFFFF"/>
          <w:lang w:val="en-US"/>
        </w:rPr>
        <w:t>dampak</w:t>
      </w:r>
      <w:proofErr w:type="spellEnd"/>
      <w:r w:rsidRPr="00E30C21">
        <w:rPr>
          <w:color w:val="212529"/>
          <w:sz w:val="24"/>
          <w:szCs w:val="24"/>
          <w:shd w:val="clear" w:color="auto" w:fill="FFFFFF"/>
          <w:lang w:val="en-US"/>
        </w:rPr>
        <w:t xml:space="preserve"> </w:t>
      </w:r>
      <w:proofErr w:type="spellStart"/>
      <w:r w:rsidRPr="00E30C21">
        <w:rPr>
          <w:color w:val="212529"/>
          <w:sz w:val="24"/>
          <w:szCs w:val="24"/>
          <w:shd w:val="clear" w:color="auto" w:fill="FFFFFF"/>
          <w:lang w:val="en-US"/>
        </w:rPr>
        <w:t>terapi</w:t>
      </w:r>
      <w:proofErr w:type="spellEnd"/>
      <w:r w:rsidRPr="00E30C21">
        <w:rPr>
          <w:color w:val="212529"/>
          <w:sz w:val="24"/>
          <w:szCs w:val="24"/>
          <w:shd w:val="clear" w:color="auto" w:fill="FFFFFF"/>
          <w:lang w:val="en-US"/>
        </w:rPr>
        <w:t xml:space="preserve"> </w:t>
      </w:r>
      <w:proofErr w:type="spellStart"/>
      <w:r w:rsidRPr="00E30C21">
        <w:rPr>
          <w:color w:val="212529"/>
          <w:sz w:val="24"/>
          <w:szCs w:val="24"/>
          <w:shd w:val="clear" w:color="auto" w:fill="FFFFFF"/>
          <w:lang w:val="en-US"/>
        </w:rPr>
        <w:t>latihan</w:t>
      </w:r>
      <w:proofErr w:type="spellEnd"/>
      <w:r w:rsidRPr="00E30C21">
        <w:rPr>
          <w:color w:val="212529"/>
          <w:sz w:val="24"/>
          <w:szCs w:val="24"/>
          <w:shd w:val="clear" w:color="auto" w:fill="FFFFFF"/>
          <w:lang w:val="en-US"/>
        </w:rPr>
        <w:t xml:space="preserve"> </w:t>
      </w:r>
      <w:proofErr w:type="spellStart"/>
      <w:r w:rsidRPr="00E30C21">
        <w:rPr>
          <w:color w:val="212529"/>
          <w:sz w:val="24"/>
          <w:szCs w:val="24"/>
          <w:shd w:val="clear" w:color="auto" w:fill="FFFFFF"/>
          <w:lang w:val="en-US"/>
        </w:rPr>
        <w:t>terhadap</w:t>
      </w:r>
      <w:proofErr w:type="spellEnd"/>
      <w:r w:rsidRPr="00E30C21">
        <w:rPr>
          <w:color w:val="212529"/>
          <w:sz w:val="24"/>
          <w:szCs w:val="24"/>
          <w:shd w:val="clear" w:color="auto" w:fill="FFFFFF"/>
          <w:lang w:val="en-US"/>
        </w:rPr>
        <w:t xml:space="preserve"> </w:t>
      </w:r>
      <w:proofErr w:type="spellStart"/>
      <w:r w:rsidRPr="00E30C21">
        <w:rPr>
          <w:color w:val="212529"/>
          <w:sz w:val="24"/>
          <w:szCs w:val="24"/>
          <w:shd w:val="clear" w:color="auto" w:fill="FFFFFF"/>
          <w:lang w:val="en-US"/>
        </w:rPr>
        <w:t>kekuatan</w:t>
      </w:r>
      <w:proofErr w:type="spellEnd"/>
      <w:r w:rsidRPr="00E30C21">
        <w:rPr>
          <w:color w:val="212529"/>
          <w:sz w:val="24"/>
          <w:szCs w:val="24"/>
          <w:shd w:val="clear" w:color="auto" w:fill="FFFFFF"/>
          <w:lang w:val="en-US"/>
        </w:rPr>
        <w:t xml:space="preserve"> </w:t>
      </w:r>
      <w:proofErr w:type="spellStart"/>
      <w:r w:rsidRPr="00E30C21">
        <w:rPr>
          <w:color w:val="212529"/>
          <w:sz w:val="24"/>
          <w:szCs w:val="24"/>
          <w:shd w:val="clear" w:color="auto" w:fill="FFFFFF"/>
          <w:lang w:val="en-US"/>
        </w:rPr>
        <w:t>otot</w:t>
      </w:r>
      <w:proofErr w:type="spellEnd"/>
      <w:r w:rsidRPr="00E30C21">
        <w:rPr>
          <w:color w:val="212529"/>
          <w:sz w:val="24"/>
          <w:szCs w:val="24"/>
          <w:shd w:val="clear" w:color="auto" w:fill="FFFFFF"/>
          <w:lang w:val="en-US"/>
        </w:rPr>
        <w:t xml:space="preserve">, </w:t>
      </w:r>
      <w:proofErr w:type="spellStart"/>
      <w:r w:rsidRPr="00E30C21">
        <w:rPr>
          <w:color w:val="212529"/>
          <w:sz w:val="24"/>
          <w:szCs w:val="24"/>
          <w:shd w:val="clear" w:color="auto" w:fill="FFFFFF"/>
          <w:lang w:val="en-US"/>
        </w:rPr>
        <w:t>kemampuan</w:t>
      </w:r>
      <w:proofErr w:type="spellEnd"/>
      <w:r w:rsidRPr="00E30C21">
        <w:rPr>
          <w:color w:val="212529"/>
          <w:sz w:val="24"/>
          <w:szCs w:val="24"/>
          <w:shd w:val="clear" w:color="auto" w:fill="FFFFFF"/>
          <w:lang w:val="en-US"/>
        </w:rPr>
        <w:t xml:space="preserve"> </w:t>
      </w:r>
      <w:proofErr w:type="spellStart"/>
      <w:r w:rsidRPr="00E30C21">
        <w:rPr>
          <w:color w:val="212529"/>
          <w:sz w:val="24"/>
          <w:szCs w:val="24"/>
          <w:shd w:val="clear" w:color="auto" w:fill="FFFFFF"/>
          <w:lang w:val="en-US"/>
        </w:rPr>
        <w:t>lutut</w:t>
      </w:r>
      <w:proofErr w:type="spellEnd"/>
      <w:r w:rsidRPr="00E30C21">
        <w:rPr>
          <w:color w:val="212529"/>
          <w:sz w:val="24"/>
          <w:szCs w:val="24"/>
          <w:shd w:val="clear" w:color="auto" w:fill="FFFFFF"/>
          <w:lang w:val="en-US"/>
        </w:rPr>
        <w:t xml:space="preserve">, dan </w:t>
      </w:r>
      <w:proofErr w:type="spellStart"/>
      <w:r w:rsidRPr="00E30C21">
        <w:rPr>
          <w:color w:val="212529"/>
          <w:sz w:val="24"/>
          <w:szCs w:val="24"/>
          <w:shd w:val="clear" w:color="auto" w:fill="FFFFFF"/>
          <w:lang w:val="en-US"/>
        </w:rPr>
        <w:t>kualitas</w:t>
      </w:r>
      <w:proofErr w:type="spellEnd"/>
      <w:r w:rsidRPr="00E30C21">
        <w:rPr>
          <w:color w:val="212529"/>
          <w:sz w:val="24"/>
          <w:szCs w:val="24"/>
          <w:shd w:val="clear" w:color="auto" w:fill="FFFFFF"/>
          <w:lang w:val="en-US"/>
        </w:rPr>
        <w:t xml:space="preserve"> </w:t>
      </w:r>
      <w:proofErr w:type="spellStart"/>
      <w:r w:rsidRPr="00E30C21">
        <w:rPr>
          <w:color w:val="212529"/>
          <w:sz w:val="24"/>
          <w:szCs w:val="24"/>
          <w:shd w:val="clear" w:color="auto" w:fill="FFFFFF"/>
          <w:lang w:val="en-US"/>
        </w:rPr>
        <w:t>hidup</w:t>
      </w:r>
      <w:proofErr w:type="spellEnd"/>
      <w:r w:rsidRPr="00E30C21">
        <w:rPr>
          <w:color w:val="212529"/>
          <w:sz w:val="24"/>
          <w:szCs w:val="24"/>
          <w:shd w:val="clear" w:color="auto" w:fill="FFFFFF"/>
          <w:lang w:val="en-US"/>
        </w:rPr>
        <w:t xml:space="preserve"> </w:t>
      </w:r>
      <w:proofErr w:type="spellStart"/>
      <w:r w:rsidRPr="00E30C21">
        <w:rPr>
          <w:color w:val="212529"/>
          <w:sz w:val="24"/>
          <w:szCs w:val="24"/>
          <w:shd w:val="clear" w:color="auto" w:fill="FFFFFF"/>
          <w:lang w:val="en-US"/>
        </w:rPr>
        <w:t>pasien</w:t>
      </w:r>
      <w:proofErr w:type="spellEnd"/>
      <w:r w:rsidRPr="00E30C21">
        <w:rPr>
          <w:color w:val="212529"/>
          <w:sz w:val="24"/>
          <w:szCs w:val="24"/>
          <w:shd w:val="clear" w:color="auto" w:fill="FFFFFF"/>
          <w:lang w:val="en-US"/>
        </w:rPr>
        <w:t xml:space="preserve">. </w:t>
      </w:r>
      <w:proofErr w:type="spellStart"/>
      <w:r w:rsidRPr="00E30C21">
        <w:rPr>
          <w:color w:val="212529"/>
          <w:sz w:val="24"/>
          <w:szCs w:val="24"/>
          <w:shd w:val="clear" w:color="auto" w:fill="FFFFFF"/>
          <w:lang w:val="en-US"/>
        </w:rPr>
        <w:t>Selanjutnya</w:t>
      </w:r>
      <w:proofErr w:type="spellEnd"/>
      <w:r w:rsidRPr="00E30C21">
        <w:rPr>
          <w:color w:val="212529"/>
          <w:sz w:val="24"/>
          <w:szCs w:val="24"/>
          <w:shd w:val="clear" w:color="auto" w:fill="FFFFFF"/>
          <w:lang w:val="en-US"/>
        </w:rPr>
        <w:t xml:space="preserve">, data yang sudah </w:t>
      </w:r>
      <w:proofErr w:type="spellStart"/>
      <w:r w:rsidRPr="00E30C21">
        <w:rPr>
          <w:color w:val="212529"/>
          <w:sz w:val="24"/>
          <w:szCs w:val="24"/>
          <w:shd w:val="clear" w:color="auto" w:fill="FFFFFF"/>
          <w:lang w:val="en-US"/>
        </w:rPr>
        <w:t>dikumpulkan</w:t>
      </w:r>
      <w:proofErr w:type="spellEnd"/>
      <w:r w:rsidRPr="00E30C21">
        <w:rPr>
          <w:color w:val="212529"/>
          <w:sz w:val="24"/>
          <w:szCs w:val="24"/>
          <w:shd w:val="clear" w:color="auto" w:fill="FFFFFF"/>
          <w:lang w:val="en-US"/>
        </w:rPr>
        <w:t xml:space="preserve"> </w:t>
      </w:r>
      <w:proofErr w:type="spellStart"/>
      <w:r w:rsidRPr="00E30C21">
        <w:rPr>
          <w:color w:val="212529"/>
          <w:sz w:val="24"/>
          <w:szCs w:val="24"/>
          <w:shd w:val="clear" w:color="auto" w:fill="FFFFFF"/>
          <w:lang w:val="en-US"/>
        </w:rPr>
        <w:t>dianalisis</w:t>
      </w:r>
      <w:proofErr w:type="spellEnd"/>
      <w:r w:rsidRPr="00E30C21">
        <w:rPr>
          <w:color w:val="212529"/>
          <w:sz w:val="24"/>
          <w:szCs w:val="24"/>
          <w:shd w:val="clear" w:color="auto" w:fill="FFFFFF"/>
          <w:lang w:val="en-US"/>
        </w:rPr>
        <w:t xml:space="preserve"> </w:t>
      </w:r>
      <w:proofErr w:type="spellStart"/>
      <w:r w:rsidRPr="00E30C21">
        <w:rPr>
          <w:color w:val="212529"/>
          <w:sz w:val="24"/>
          <w:szCs w:val="24"/>
          <w:shd w:val="clear" w:color="auto" w:fill="FFFFFF"/>
          <w:lang w:val="en-US"/>
        </w:rPr>
        <w:t>secara</w:t>
      </w:r>
      <w:proofErr w:type="spellEnd"/>
      <w:r w:rsidRPr="00E30C21">
        <w:rPr>
          <w:color w:val="212529"/>
          <w:sz w:val="24"/>
          <w:szCs w:val="24"/>
          <w:shd w:val="clear" w:color="auto" w:fill="FFFFFF"/>
          <w:lang w:val="en-US"/>
        </w:rPr>
        <w:t xml:space="preserve"> </w:t>
      </w:r>
      <w:proofErr w:type="spellStart"/>
      <w:r w:rsidRPr="00E30C21">
        <w:rPr>
          <w:color w:val="212529"/>
          <w:sz w:val="24"/>
          <w:szCs w:val="24"/>
          <w:shd w:val="clear" w:color="auto" w:fill="FFFFFF"/>
          <w:lang w:val="en-US"/>
        </w:rPr>
        <w:t>naratif</w:t>
      </w:r>
      <w:proofErr w:type="spellEnd"/>
      <w:r w:rsidRPr="00E30C21">
        <w:rPr>
          <w:color w:val="212529"/>
          <w:sz w:val="24"/>
          <w:szCs w:val="24"/>
          <w:shd w:val="clear" w:color="auto" w:fill="FFFFFF"/>
          <w:lang w:val="en-US"/>
        </w:rPr>
        <w:t xml:space="preserve"> </w:t>
      </w:r>
      <w:proofErr w:type="spellStart"/>
      <w:r w:rsidRPr="00E30C21">
        <w:rPr>
          <w:color w:val="212529"/>
          <w:sz w:val="24"/>
          <w:szCs w:val="24"/>
          <w:shd w:val="clear" w:color="auto" w:fill="FFFFFF"/>
          <w:lang w:val="en-US"/>
        </w:rPr>
        <w:t>deskriptif</w:t>
      </w:r>
      <w:proofErr w:type="spellEnd"/>
      <w:r w:rsidRPr="00E30C21">
        <w:rPr>
          <w:color w:val="212529"/>
          <w:sz w:val="24"/>
          <w:szCs w:val="24"/>
          <w:shd w:val="clear" w:color="auto" w:fill="FFFFFF"/>
          <w:lang w:val="en-US"/>
        </w:rPr>
        <w:t xml:space="preserve"> dengan </w:t>
      </w:r>
      <w:proofErr w:type="spellStart"/>
      <w:r w:rsidRPr="00E30C21">
        <w:rPr>
          <w:color w:val="212529"/>
          <w:sz w:val="24"/>
          <w:szCs w:val="24"/>
          <w:shd w:val="clear" w:color="auto" w:fill="FFFFFF"/>
          <w:lang w:val="en-US"/>
        </w:rPr>
        <w:t>menekankan</w:t>
      </w:r>
      <w:proofErr w:type="spellEnd"/>
      <w:r w:rsidRPr="00E30C21">
        <w:rPr>
          <w:color w:val="212529"/>
          <w:sz w:val="24"/>
          <w:szCs w:val="24"/>
          <w:shd w:val="clear" w:color="auto" w:fill="FFFFFF"/>
          <w:lang w:val="en-US"/>
        </w:rPr>
        <w:t xml:space="preserve"> </w:t>
      </w:r>
      <w:proofErr w:type="spellStart"/>
      <w:r w:rsidRPr="00E30C21">
        <w:rPr>
          <w:color w:val="212529"/>
          <w:sz w:val="24"/>
          <w:szCs w:val="24"/>
          <w:shd w:val="clear" w:color="auto" w:fill="FFFFFF"/>
          <w:lang w:val="en-US"/>
        </w:rPr>
        <w:t>hasil</w:t>
      </w:r>
      <w:proofErr w:type="spellEnd"/>
      <w:r w:rsidRPr="00E30C21">
        <w:rPr>
          <w:color w:val="212529"/>
          <w:sz w:val="24"/>
          <w:szCs w:val="24"/>
          <w:shd w:val="clear" w:color="auto" w:fill="FFFFFF"/>
          <w:lang w:val="en-US"/>
        </w:rPr>
        <w:t xml:space="preserve"> </w:t>
      </w:r>
      <w:proofErr w:type="spellStart"/>
      <w:r w:rsidRPr="00E30C21">
        <w:rPr>
          <w:color w:val="212529"/>
          <w:sz w:val="24"/>
          <w:szCs w:val="24"/>
          <w:shd w:val="clear" w:color="auto" w:fill="FFFFFF"/>
          <w:lang w:val="en-US"/>
        </w:rPr>
        <w:t>serta</w:t>
      </w:r>
      <w:proofErr w:type="spellEnd"/>
      <w:r w:rsidRPr="00E30C21">
        <w:rPr>
          <w:color w:val="212529"/>
          <w:sz w:val="24"/>
          <w:szCs w:val="24"/>
          <w:shd w:val="clear" w:color="auto" w:fill="FFFFFF"/>
          <w:lang w:val="en-US"/>
        </w:rPr>
        <w:t xml:space="preserve"> </w:t>
      </w:r>
      <w:proofErr w:type="spellStart"/>
      <w:r w:rsidRPr="00E30C21">
        <w:rPr>
          <w:color w:val="212529"/>
          <w:sz w:val="24"/>
          <w:szCs w:val="24"/>
          <w:shd w:val="clear" w:color="auto" w:fill="FFFFFF"/>
          <w:lang w:val="en-US"/>
        </w:rPr>
        <w:t>relevansi</w:t>
      </w:r>
      <w:proofErr w:type="spellEnd"/>
      <w:r w:rsidRPr="00E30C21">
        <w:rPr>
          <w:color w:val="212529"/>
          <w:sz w:val="24"/>
          <w:szCs w:val="24"/>
          <w:shd w:val="clear" w:color="auto" w:fill="FFFFFF"/>
          <w:lang w:val="en-US"/>
        </w:rPr>
        <w:t xml:space="preserve"> </w:t>
      </w:r>
      <w:proofErr w:type="spellStart"/>
      <w:r w:rsidRPr="00E30C21">
        <w:rPr>
          <w:color w:val="212529"/>
          <w:sz w:val="24"/>
          <w:szCs w:val="24"/>
          <w:shd w:val="clear" w:color="auto" w:fill="FFFFFF"/>
          <w:lang w:val="en-US"/>
        </w:rPr>
        <w:t>setiap</w:t>
      </w:r>
      <w:proofErr w:type="spellEnd"/>
      <w:r w:rsidRPr="00E30C21">
        <w:rPr>
          <w:color w:val="212529"/>
          <w:sz w:val="24"/>
          <w:szCs w:val="24"/>
          <w:shd w:val="clear" w:color="auto" w:fill="FFFFFF"/>
          <w:lang w:val="en-US"/>
        </w:rPr>
        <w:t xml:space="preserve"> </w:t>
      </w:r>
      <w:proofErr w:type="spellStart"/>
      <w:r w:rsidRPr="00E30C21">
        <w:rPr>
          <w:color w:val="212529"/>
          <w:sz w:val="24"/>
          <w:szCs w:val="24"/>
          <w:shd w:val="clear" w:color="auto" w:fill="FFFFFF"/>
          <w:lang w:val="en-US"/>
        </w:rPr>
        <w:t>studi</w:t>
      </w:r>
      <w:proofErr w:type="spellEnd"/>
      <w:r w:rsidRPr="00E30C21">
        <w:rPr>
          <w:color w:val="212529"/>
          <w:sz w:val="24"/>
          <w:szCs w:val="24"/>
          <w:shd w:val="clear" w:color="auto" w:fill="FFFFFF"/>
          <w:lang w:val="en-US"/>
        </w:rPr>
        <w:t xml:space="preserve"> </w:t>
      </w:r>
      <w:proofErr w:type="spellStart"/>
      <w:r w:rsidRPr="00E30C21">
        <w:rPr>
          <w:color w:val="212529"/>
          <w:sz w:val="24"/>
          <w:szCs w:val="24"/>
          <w:shd w:val="clear" w:color="auto" w:fill="FFFFFF"/>
          <w:lang w:val="en-US"/>
        </w:rPr>
        <w:t>terhadap</w:t>
      </w:r>
      <w:proofErr w:type="spellEnd"/>
      <w:r w:rsidRPr="00E30C21">
        <w:rPr>
          <w:color w:val="212529"/>
          <w:sz w:val="24"/>
          <w:szCs w:val="24"/>
          <w:shd w:val="clear" w:color="auto" w:fill="FFFFFF"/>
          <w:lang w:val="en-US"/>
        </w:rPr>
        <w:t xml:space="preserve"> proses </w:t>
      </w:r>
      <w:proofErr w:type="spellStart"/>
      <w:r w:rsidRPr="00E30C21">
        <w:rPr>
          <w:color w:val="212529"/>
          <w:sz w:val="24"/>
          <w:szCs w:val="24"/>
          <w:shd w:val="clear" w:color="auto" w:fill="FFFFFF"/>
          <w:lang w:val="en-US"/>
        </w:rPr>
        <w:t>pemulihan</w:t>
      </w:r>
      <w:proofErr w:type="spellEnd"/>
      <w:r w:rsidRPr="00E30C21">
        <w:rPr>
          <w:color w:val="212529"/>
          <w:sz w:val="24"/>
          <w:szCs w:val="24"/>
          <w:shd w:val="clear" w:color="auto" w:fill="FFFFFF"/>
          <w:lang w:val="en-US"/>
        </w:rPr>
        <w:t xml:space="preserve"> </w:t>
      </w:r>
      <w:proofErr w:type="spellStart"/>
      <w:r w:rsidRPr="00E30C21">
        <w:rPr>
          <w:color w:val="212529"/>
          <w:sz w:val="24"/>
          <w:szCs w:val="24"/>
          <w:shd w:val="clear" w:color="auto" w:fill="FFFFFF"/>
          <w:lang w:val="en-US"/>
        </w:rPr>
        <w:t>setelah</w:t>
      </w:r>
      <w:proofErr w:type="spellEnd"/>
      <w:r w:rsidRPr="00E30C21">
        <w:rPr>
          <w:color w:val="212529"/>
          <w:sz w:val="24"/>
          <w:szCs w:val="24"/>
          <w:shd w:val="clear" w:color="auto" w:fill="FFFFFF"/>
          <w:lang w:val="en-US"/>
        </w:rPr>
        <w:t xml:space="preserve"> </w:t>
      </w:r>
      <w:proofErr w:type="spellStart"/>
      <w:r w:rsidRPr="00E30C21">
        <w:rPr>
          <w:color w:val="212529"/>
          <w:sz w:val="24"/>
          <w:szCs w:val="24"/>
          <w:shd w:val="clear" w:color="auto" w:fill="FFFFFF"/>
          <w:lang w:val="en-US"/>
        </w:rPr>
        <w:t>operasi</w:t>
      </w:r>
      <w:proofErr w:type="spellEnd"/>
      <w:r w:rsidRPr="00E30C21">
        <w:rPr>
          <w:color w:val="212529"/>
          <w:sz w:val="24"/>
          <w:szCs w:val="24"/>
          <w:shd w:val="clear" w:color="auto" w:fill="FFFFFF"/>
          <w:lang w:val="en-US"/>
        </w:rPr>
        <w:t xml:space="preserve"> ACL.</w:t>
      </w:r>
    </w:p>
    <w:p w14:paraId="2A3B3F78" w14:textId="77777777" w:rsidR="00E30C21" w:rsidRPr="00E30C21" w:rsidRDefault="00E30C21" w:rsidP="00E30C21">
      <w:pPr>
        <w:spacing w:after="0" w:line="240" w:lineRule="auto"/>
        <w:ind w:right="-1" w:firstLine="709"/>
        <w:jc w:val="both"/>
        <w:rPr>
          <w:rFonts w:ascii="Times New Roman" w:hAnsi="Times New Roman" w:cs="Times New Roman"/>
          <w:sz w:val="24"/>
          <w:szCs w:val="24"/>
          <w:lang w:val="en-US"/>
        </w:rPr>
      </w:pPr>
      <w:r w:rsidRPr="00E30C21">
        <w:rPr>
          <w:rFonts w:ascii="Times New Roman" w:hAnsi="Times New Roman" w:cs="Times New Roman"/>
          <w:sz w:val="24"/>
          <w:szCs w:val="24"/>
          <w:lang w:val="en-US"/>
        </w:rPr>
        <w:t xml:space="preserve">Alat </w:t>
      </w:r>
      <w:proofErr w:type="spellStart"/>
      <w:r w:rsidRPr="00E30C21">
        <w:rPr>
          <w:rFonts w:ascii="Times New Roman" w:hAnsi="Times New Roman" w:cs="Times New Roman"/>
          <w:sz w:val="24"/>
          <w:szCs w:val="24"/>
          <w:lang w:val="en-US"/>
        </w:rPr>
        <w:t>penelitian</w:t>
      </w:r>
      <w:proofErr w:type="spellEnd"/>
      <w:r w:rsidRPr="00E30C21">
        <w:rPr>
          <w:rFonts w:ascii="Times New Roman" w:hAnsi="Times New Roman" w:cs="Times New Roman"/>
          <w:sz w:val="24"/>
          <w:szCs w:val="24"/>
          <w:lang w:val="en-US"/>
        </w:rPr>
        <w:t xml:space="preserve"> yang </w:t>
      </w:r>
      <w:proofErr w:type="spellStart"/>
      <w:r w:rsidRPr="00E30C21">
        <w:rPr>
          <w:rFonts w:ascii="Times New Roman" w:hAnsi="Times New Roman" w:cs="Times New Roman"/>
          <w:sz w:val="24"/>
          <w:szCs w:val="24"/>
          <w:lang w:val="en-US"/>
        </w:rPr>
        <w:t>digunakan</w:t>
      </w:r>
      <w:proofErr w:type="spellEnd"/>
      <w:r w:rsidRPr="00E30C21">
        <w:rPr>
          <w:rFonts w:ascii="Times New Roman" w:hAnsi="Times New Roman" w:cs="Times New Roman"/>
          <w:sz w:val="24"/>
          <w:szCs w:val="24"/>
          <w:lang w:val="en-US"/>
        </w:rPr>
        <w:t xml:space="preserve"> </w:t>
      </w:r>
      <w:proofErr w:type="spellStart"/>
      <w:r w:rsidRPr="00E30C21">
        <w:rPr>
          <w:rFonts w:ascii="Times New Roman" w:hAnsi="Times New Roman" w:cs="Times New Roman"/>
          <w:sz w:val="24"/>
          <w:szCs w:val="24"/>
          <w:lang w:val="en-US"/>
        </w:rPr>
        <w:t>dalam</w:t>
      </w:r>
      <w:proofErr w:type="spellEnd"/>
      <w:r w:rsidRPr="00E30C21">
        <w:rPr>
          <w:rFonts w:ascii="Times New Roman" w:hAnsi="Times New Roman" w:cs="Times New Roman"/>
          <w:sz w:val="24"/>
          <w:szCs w:val="24"/>
          <w:lang w:val="en-US"/>
        </w:rPr>
        <w:t xml:space="preserve"> </w:t>
      </w:r>
      <w:proofErr w:type="spellStart"/>
      <w:r w:rsidRPr="00E30C21">
        <w:rPr>
          <w:rFonts w:ascii="Times New Roman" w:hAnsi="Times New Roman" w:cs="Times New Roman"/>
          <w:sz w:val="24"/>
          <w:szCs w:val="24"/>
          <w:lang w:val="en-US"/>
        </w:rPr>
        <w:t>tinjauan</w:t>
      </w:r>
      <w:proofErr w:type="spellEnd"/>
      <w:r w:rsidRPr="00E30C21">
        <w:rPr>
          <w:rFonts w:ascii="Times New Roman" w:hAnsi="Times New Roman" w:cs="Times New Roman"/>
          <w:sz w:val="24"/>
          <w:szCs w:val="24"/>
          <w:lang w:val="en-US"/>
        </w:rPr>
        <w:t xml:space="preserve"> </w:t>
      </w:r>
      <w:proofErr w:type="spellStart"/>
      <w:r w:rsidRPr="00E30C21">
        <w:rPr>
          <w:rFonts w:ascii="Times New Roman" w:hAnsi="Times New Roman" w:cs="Times New Roman"/>
          <w:sz w:val="24"/>
          <w:szCs w:val="24"/>
          <w:lang w:val="en-US"/>
        </w:rPr>
        <w:t>pustaka</w:t>
      </w:r>
      <w:proofErr w:type="spellEnd"/>
      <w:r w:rsidRPr="00E30C21">
        <w:rPr>
          <w:rFonts w:ascii="Times New Roman" w:hAnsi="Times New Roman" w:cs="Times New Roman"/>
          <w:sz w:val="24"/>
          <w:szCs w:val="24"/>
          <w:lang w:val="en-US"/>
        </w:rPr>
        <w:t xml:space="preserve"> ini </w:t>
      </w:r>
      <w:proofErr w:type="spellStart"/>
      <w:r w:rsidRPr="00E30C21">
        <w:rPr>
          <w:rFonts w:ascii="Times New Roman" w:hAnsi="Times New Roman" w:cs="Times New Roman"/>
          <w:sz w:val="24"/>
          <w:szCs w:val="24"/>
          <w:lang w:val="en-US"/>
        </w:rPr>
        <w:t>berasal</w:t>
      </w:r>
      <w:proofErr w:type="spellEnd"/>
      <w:r w:rsidRPr="00E30C21">
        <w:rPr>
          <w:rFonts w:ascii="Times New Roman" w:hAnsi="Times New Roman" w:cs="Times New Roman"/>
          <w:sz w:val="24"/>
          <w:szCs w:val="24"/>
          <w:lang w:val="en-US"/>
        </w:rPr>
        <w:t xml:space="preserve"> </w:t>
      </w:r>
      <w:proofErr w:type="spellStart"/>
      <w:r w:rsidRPr="00E30C21">
        <w:rPr>
          <w:rFonts w:ascii="Times New Roman" w:hAnsi="Times New Roman" w:cs="Times New Roman"/>
          <w:sz w:val="24"/>
          <w:szCs w:val="24"/>
          <w:lang w:val="en-US"/>
        </w:rPr>
        <w:t>dari</w:t>
      </w:r>
      <w:proofErr w:type="spellEnd"/>
      <w:r w:rsidRPr="00E30C21">
        <w:rPr>
          <w:rFonts w:ascii="Times New Roman" w:hAnsi="Times New Roman" w:cs="Times New Roman"/>
          <w:sz w:val="24"/>
          <w:szCs w:val="24"/>
          <w:lang w:val="en-US"/>
        </w:rPr>
        <w:t xml:space="preserve"> </w:t>
      </w:r>
      <w:proofErr w:type="spellStart"/>
      <w:r w:rsidRPr="00E30C21">
        <w:rPr>
          <w:rFonts w:ascii="Times New Roman" w:hAnsi="Times New Roman" w:cs="Times New Roman"/>
          <w:sz w:val="24"/>
          <w:szCs w:val="24"/>
          <w:lang w:val="en-US"/>
        </w:rPr>
        <w:t>berbagai</w:t>
      </w:r>
      <w:proofErr w:type="spellEnd"/>
      <w:r w:rsidRPr="00E30C21">
        <w:rPr>
          <w:rFonts w:ascii="Times New Roman" w:hAnsi="Times New Roman" w:cs="Times New Roman"/>
          <w:sz w:val="24"/>
          <w:szCs w:val="24"/>
          <w:lang w:val="en-US"/>
        </w:rPr>
        <w:t xml:space="preserve"> </w:t>
      </w:r>
      <w:proofErr w:type="spellStart"/>
      <w:r w:rsidRPr="00E30C21">
        <w:rPr>
          <w:rFonts w:ascii="Times New Roman" w:hAnsi="Times New Roman" w:cs="Times New Roman"/>
          <w:sz w:val="24"/>
          <w:szCs w:val="24"/>
          <w:lang w:val="en-US"/>
        </w:rPr>
        <w:t>jurnal</w:t>
      </w:r>
      <w:proofErr w:type="spellEnd"/>
      <w:r w:rsidRPr="00E30C21">
        <w:rPr>
          <w:rFonts w:ascii="Times New Roman" w:hAnsi="Times New Roman" w:cs="Times New Roman"/>
          <w:sz w:val="24"/>
          <w:szCs w:val="24"/>
          <w:lang w:val="en-US"/>
        </w:rPr>
        <w:t xml:space="preserve"> Randomized Controlled Trial (RCT) yang </w:t>
      </w:r>
      <w:proofErr w:type="spellStart"/>
      <w:r w:rsidRPr="00E30C21">
        <w:rPr>
          <w:rFonts w:ascii="Times New Roman" w:hAnsi="Times New Roman" w:cs="Times New Roman"/>
          <w:sz w:val="24"/>
          <w:szCs w:val="24"/>
          <w:lang w:val="en-US"/>
        </w:rPr>
        <w:t>meneliti</w:t>
      </w:r>
      <w:proofErr w:type="spellEnd"/>
      <w:r w:rsidRPr="00E30C21">
        <w:rPr>
          <w:rFonts w:ascii="Times New Roman" w:hAnsi="Times New Roman" w:cs="Times New Roman"/>
          <w:sz w:val="24"/>
          <w:szCs w:val="24"/>
          <w:lang w:val="en-US"/>
        </w:rPr>
        <w:t xml:space="preserve"> </w:t>
      </w:r>
      <w:proofErr w:type="spellStart"/>
      <w:r w:rsidRPr="00E30C21">
        <w:rPr>
          <w:rFonts w:ascii="Times New Roman" w:hAnsi="Times New Roman" w:cs="Times New Roman"/>
          <w:sz w:val="24"/>
          <w:szCs w:val="24"/>
          <w:lang w:val="en-US"/>
        </w:rPr>
        <w:t>seberapa</w:t>
      </w:r>
      <w:proofErr w:type="spellEnd"/>
      <w:r w:rsidRPr="00E30C21">
        <w:rPr>
          <w:rFonts w:ascii="Times New Roman" w:hAnsi="Times New Roman" w:cs="Times New Roman"/>
          <w:sz w:val="24"/>
          <w:szCs w:val="24"/>
          <w:lang w:val="en-US"/>
        </w:rPr>
        <w:t xml:space="preserve"> </w:t>
      </w:r>
      <w:proofErr w:type="spellStart"/>
      <w:r w:rsidRPr="00E30C21">
        <w:rPr>
          <w:rFonts w:ascii="Times New Roman" w:hAnsi="Times New Roman" w:cs="Times New Roman"/>
          <w:sz w:val="24"/>
          <w:szCs w:val="24"/>
          <w:lang w:val="en-US"/>
        </w:rPr>
        <w:t>efektif</w:t>
      </w:r>
      <w:proofErr w:type="spellEnd"/>
      <w:r w:rsidRPr="00E30C21">
        <w:rPr>
          <w:rFonts w:ascii="Times New Roman" w:hAnsi="Times New Roman" w:cs="Times New Roman"/>
          <w:sz w:val="24"/>
          <w:szCs w:val="24"/>
          <w:lang w:val="en-US"/>
        </w:rPr>
        <w:t xml:space="preserve"> </w:t>
      </w:r>
      <w:proofErr w:type="spellStart"/>
      <w:r w:rsidRPr="00E30C21">
        <w:rPr>
          <w:rFonts w:ascii="Times New Roman" w:hAnsi="Times New Roman" w:cs="Times New Roman"/>
          <w:sz w:val="24"/>
          <w:szCs w:val="24"/>
          <w:lang w:val="en-US"/>
        </w:rPr>
        <w:t>latihan</w:t>
      </w:r>
      <w:proofErr w:type="spellEnd"/>
      <w:r w:rsidRPr="00E30C21">
        <w:rPr>
          <w:rFonts w:ascii="Times New Roman" w:hAnsi="Times New Roman" w:cs="Times New Roman"/>
          <w:sz w:val="24"/>
          <w:szCs w:val="24"/>
          <w:lang w:val="en-US"/>
        </w:rPr>
        <w:t xml:space="preserve"> </w:t>
      </w:r>
      <w:proofErr w:type="spellStart"/>
      <w:r w:rsidRPr="00E30C21">
        <w:rPr>
          <w:rFonts w:ascii="Times New Roman" w:hAnsi="Times New Roman" w:cs="Times New Roman"/>
          <w:sz w:val="24"/>
          <w:szCs w:val="24"/>
          <w:lang w:val="en-US"/>
        </w:rPr>
        <w:t>fisioterapi</w:t>
      </w:r>
      <w:proofErr w:type="spellEnd"/>
      <w:r w:rsidRPr="00E30C21">
        <w:rPr>
          <w:rFonts w:ascii="Times New Roman" w:hAnsi="Times New Roman" w:cs="Times New Roman"/>
          <w:sz w:val="24"/>
          <w:szCs w:val="24"/>
          <w:lang w:val="en-US"/>
        </w:rPr>
        <w:t xml:space="preserve"> pada </w:t>
      </w:r>
      <w:proofErr w:type="spellStart"/>
      <w:r w:rsidRPr="00E30C21">
        <w:rPr>
          <w:rFonts w:ascii="Times New Roman" w:hAnsi="Times New Roman" w:cs="Times New Roman"/>
          <w:sz w:val="24"/>
          <w:szCs w:val="24"/>
          <w:lang w:val="en-US"/>
        </w:rPr>
        <w:t>pasien</w:t>
      </w:r>
      <w:proofErr w:type="spellEnd"/>
      <w:r w:rsidRPr="00E30C21">
        <w:rPr>
          <w:rFonts w:ascii="Times New Roman" w:hAnsi="Times New Roman" w:cs="Times New Roman"/>
          <w:sz w:val="24"/>
          <w:szCs w:val="24"/>
          <w:lang w:val="en-US"/>
        </w:rPr>
        <w:t xml:space="preserve"> yang </w:t>
      </w:r>
      <w:proofErr w:type="spellStart"/>
      <w:r w:rsidRPr="00E30C21">
        <w:rPr>
          <w:rFonts w:ascii="Times New Roman" w:hAnsi="Times New Roman" w:cs="Times New Roman"/>
          <w:sz w:val="24"/>
          <w:szCs w:val="24"/>
          <w:lang w:val="en-US"/>
        </w:rPr>
        <w:t>telah</w:t>
      </w:r>
      <w:proofErr w:type="spellEnd"/>
      <w:r w:rsidRPr="00E30C21">
        <w:rPr>
          <w:rFonts w:ascii="Times New Roman" w:hAnsi="Times New Roman" w:cs="Times New Roman"/>
          <w:sz w:val="24"/>
          <w:szCs w:val="24"/>
          <w:lang w:val="en-US"/>
        </w:rPr>
        <w:t xml:space="preserve"> </w:t>
      </w:r>
      <w:proofErr w:type="spellStart"/>
      <w:r w:rsidRPr="00E30C21">
        <w:rPr>
          <w:rFonts w:ascii="Times New Roman" w:hAnsi="Times New Roman" w:cs="Times New Roman"/>
          <w:sz w:val="24"/>
          <w:szCs w:val="24"/>
          <w:lang w:val="en-US"/>
        </w:rPr>
        <w:t>menjalani</w:t>
      </w:r>
      <w:proofErr w:type="spellEnd"/>
      <w:r w:rsidRPr="00E30C21">
        <w:rPr>
          <w:rFonts w:ascii="Times New Roman" w:hAnsi="Times New Roman" w:cs="Times New Roman"/>
          <w:sz w:val="24"/>
          <w:szCs w:val="24"/>
          <w:lang w:val="en-US"/>
        </w:rPr>
        <w:t xml:space="preserve"> </w:t>
      </w:r>
      <w:proofErr w:type="spellStart"/>
      <w:r w:rsidRPr="00E30C21">
        <w:rPr>
          <w:rFonts w:ascii="Times New Roman" w:hAnsi="Times New Roman" w:cs="Times New Roman"/>
          <w:sz w:val="24"/>
          <w:szCs w:val="24"/>
          <w:lang w:val="en-US"/>
        </w:rPr>
        <w:t>operasi</w:t>
      </w:r>
      <w:proofErr w:type="spellEnd"/>
      <w:r w:rsidRPr="00E30C21">
        <w:rPr>
          <w:rFonts w:ascii="Times New Roman" w:hAnsi="Times New Roman" w:cs="Times New Roman"/>
          <w:sz w:val="24"/>
          <w:szCs w:val="24"/>
          <w:lang w:val="en-US"/>
        </w:rPr>
        <w:t xml:space="preserve"> </w:t>
      </w:r>
      <w:proofErr w:type="spellStart"/>
      <w:r w:rsidRPr="00E30C21">
        <w:rPr>
          <w:rFonts w:ascii="Times New Roman" w:hAnsi="Times New Roman" w:cs="Times New Roman"/>
          <w:sz w:val="24"/>
          <w:szCs w:val="24"/>
          <w:lang w:val="en-US"/>
        </w:rPr>
        <w:t>rekonstruksi</w:t>
      </w:r>
      <w:proofErr w:type="spellEnd"/>
      <w:r w:rsidRPr="00E30C21">
        <w:rPr>
          <w:rFonts w:ascii="Times New Roman" w:hAnsi="Times New Roman" w:cs="Times New Roman"/>
          <w:sz w:val="24"/>
          <w:szCs w:val="24"/>
          <w:lang w:val="en-US"/>
        </w:rPr>
        <w:t xml:space="preserve"> </w:t>
      </w:r>
      <w:proofErr w:type="spellStart"/>
      <w:r w:rsidRPr="00E30C21">
        <w:rPr>
          <w:rFonts w:ascii="Times New Roman" w:hAnsi="Times New Roman" w:cs="Times New Roman"/>
          <w:sz w:val="24"/>
          <w:szCs w:val="24"/>
          <w:lang w:val="en-US"/>
        </w:rPr>
        <w:t>ligamen</w:t>
      </w:r>
      <w:proofErr w:type="spellEnd"/>
      <w:r w:rsidRPr="00E30C21">
        <w:rPr>
          <w:rFonts w:ascii="Times New Roman" w:hAnsi="Times New Roman" w:cs="Times New Roman"/>
          <w:sz w:val="24"/>
          <w:szCs w:val="24"/>
          <w:lang w:val="en-US"/>
        </w:rPr>
        <w:t xml:space="preserve"> anterior </w:t>
      </w:r>
      <w:proofErr w:type="spellStart"/>
      <w:r w:rsidRPr="00E30C21">
        <w:rPr>
          <w:rFonts w:ascii="Times New Roman" w:hAnsi="Times New Roman" w:cs="Times New Roman"/>
          <w:sz w:val="24"/>
          <w:szCs w:val="24"/>
          <w:lang w:val="en-US"/>
        </w:rPr>
        <w:t>cruciatum</w:t>
      </w:r>
      <w:proofErr w:type="spellEnd"/>
      <w:r w:rsidRPr="00E30C21">
        <w:rPr>
          <w:rFonts w:ascii="Times New Roman" w:hAnsi="Times New Roman" w:cs="Times New Roman"/>
          <w:sz w:val="24"/>
          <w:szCs w:val="24"/>
          <w:lang w:val="en-US"/>
        </w:rPr>
        <w:t xml:space="preserve"> (ACL). </w:t>
      </w:r>
    </w:p>
    <w:p w14:paraId="3DFE9EA8" w14:textId="77777777" w:rsidR="00E30C21" w:rsidRPr="00E30C21" w:rsidRDefault="00E30C21" w:rsidP="00E30C21">
      <w:pPr>
        <w:spacing w:after="0" w:line="240" w:lineRule="auto"/>
        <w:ind w:right="-1" w:firstLine="709"/>
        <w:jc w:val="both"/>
        <w:rPr>
          <w:rFonts w:ascii="Times New Roman" w:hAnsi="Times New Roman" w:cs="Times New Roman"/>
          <w:sz w:val="24"/>
          <w:szCs w:val="24"/>
          <w:lang w:val="en-US"/>
        </w:rPr>
      </w:pPr>
      <w:proofErr w:type="spellStart"/>
      <w:r w:rsidRPr="00E30C21">
        <w:rPr>
          <w:rFonts w:ascii="Times New Roman" w:hAnsi="Times New Roman" w:cs="Times New Roman"/>
          <w:b/>
          <w:bCs/>
          <w:i/>
          <w:iCs/>
          <w:sz w:val="24"/>
          <w:szCs w:val="24"/>
        </w:rPr>
        <w:t>Knee</w:t>
      </w:r>
      <w:proofErr w:type="spellEnd"/>
      <w:r w:rsidRPr="00E30C21">
        <w:rPr>
          <w:rFonts w:ascii="Times New Roman" w:hAnsi="Times New Roman" w:cs="Times New Roman"/>
          <w:b/>
          <w:bCs/>
          <w:i/>
          <w:iCs/>
          <w:sz w:val="24"/>
          <w:szCs w:val="24"/>
        </w:rPr>
        <w:t xml:space="preserve"> </w:t>
      </w:r>
      <w:proofErr w:type="spellStart"/>
      <w:r w:rsidRPr="00E30C21">
        <w:rPr>
          <w:rFonts w:ascii="Times New Roman" w:hAnsi="Times New Roman" w:cs="Times New Roman"/>
          <w:b/>
          <w:bCs/>
          <w:i/>
          <w:iCs/>
          <w:sz w:val="24"/>
          <w:szCs w:val="24"/>
        </w:rPr>
        <w:t>Injury</w:t>
      </w:r>
      <w:proofErr w:type="spellEnd"/>
      <w:r w:rsidRPr="00E30C21">
        <w:rPr>
          <w:rFonts w:ascii="Times New Roman" w:hAnsi="Times New Roman" w:cs="Times New Roman"/>
          <w:b/>
          <w:bCs/>
          <w:i/>
          <w:iCs/>
          <w:sz w:val="24"/>
          <w:szCs w:val="24"/>
        </w:rPr>
        <w:t xml:space="preserve"> </w:t>
      </w:r>
      <w:proofErr w:type="spellStart"/>
      <w:r w:rsidRPr="00E30C21">
        <w:rPr>
          <w:rFonts w:ascii="Times New Roman" w:hAnsi="Times New Roman" w:cs="Times New Roman"/>
          <w:b/>
          <w:bCs/>
          <w:i/>
          <w:iCs/>
          <w:sz w:val="24"/>
          <w:szCs w:val="24"/>
        </w:rPr>
        <w:t>and</w:t>
      </w:r>
      <w:proofErr w:type="spellEnd"/>
      <w:r w:rsidRPr="00E30C21">
        <w:rPr>
          <w:rFonts w:ascii="Times New Roman" w:hAnsi="Times New Roman" w:cs="Times New Roman"/>
          <w:b/>
          <w:bCs/>
          <w:i/>
          <w:iCs/>
          <w:sz w:val="24"/>
          <w:szCs w:val="24"/>
        </w:rPr>
        <w:t xml:space="preserve"> </w:t>
      </w:r>
      <w:proofErr w:type="spellStart"/>
      <w:r w:rsidRPr="00E30C21">
        <w:rPr>
          <w:rFonts w:ascii="Times New Roman" w:hAnsi="Times New Roman" w:cs="Times New Roman"/>
          <w:b/>
          <w:bCs/>
          <w:i/>
          <w:iCs/>
          <w:sz w:val="24"/>
          <w:szCs w:val="24"/>
        </w:rPr>
        <w:t>Osteoarthritis</w:t>
      </w:r>
      <w:proofErr w:type="spellEnd"/>
      <w:r w:rsidRPr="00E30C21">
        <w:rPr>
          <w:rFonts w:ascii="Times New Roman" w:hAnsi="Times New Roman" w:cs="Times New Roman"/>
          <w:b/>
          <w:bCs/>
          <w:i/>
          <w:iCs/>
          <w:sz w:val="24"/>
          <w:szCs w:val="24"/>
        </w:rPr>
        <w:t xml:space="preserve"> </w:t>
      </w:r>
      <w:proofErr w:type="spellStart"/>
      <w:r w:rsidRPr="00E30C21">
        <w:rPr>
          <w:rFonts w:ascii="Times New Roman" w:hAnsi="Times New Roman" w:cs="Times New Roman"/>
          <w:b/>
          <w:bCs/>
          <w:i/>
          <w:iCs/>
          <w:sz w:val="24"/>
          <w:szCs w:val="24"/>
        </w:rPr>
        <w:t>Outcome</w:t>
      </w:r>
      <w:proofErr w:type="spellEnd"/>
      <w:r w:rsidRPr="00E30C21">
        <w:rPr>
          <w:rFonts w:ascii="Times New Roman" w:hAnsi="Times New Roman" w:cs="Times New Roman"/>
          <w:b/>
          <w:bCs/>
          <w:i/>
          <w:iCs/>
          <w:sz w:val="24"/>
          <w:szCs w:val="24"/>
        </w:rPr>
        <w:t xml:space="preserve"> </w:t>
      </w:r>
      <w:proofErr w:type="spellStart"/>
      <w:r w:rsidRPr="00E30C21">
        <w:rPr>
          <w:rFonts w:ascii="Times New Roman" w:hAnsi="Times New Roman" w:cs="Times New Roman"/>
          <w:b/>
          <w:bCs/>
          <w:i/>
          <w:iCs/>
          <w:sz w:val="24"/>
          <w:szCs w:val="24"/>
        </w:rPr>
        <w:t>Score</w:t>
      </w:r>
      <w:proofErr w:type="spellEnd"/>
      <w:r w:rsidRPr="00E30C21">
        <w:rPr>
          <w:rFonts w:ascii="Times New Roman" w:hAnsi="Times New Roman" w:cs="Times New Roman"/>
          <w:b/>
          <w:bCs/>
          <w:i/>
          <w:iCs/>
          <w:sz w:val="24"/>
          <w:szCs w:val="24"/>
        </w:rPr>
        <w:t xml:space="preserve"> (KOOS)</w:t>
      </w:r>
      <w:r w:rsidRPr="00E30C21">
        <w:rPr>
          <w:rFonts w:ascii="Times New Roman" w:hAnsi="Times New Roman" w:cs="Times New Roman"/>
          <w:b/>
          <w:bCs/>
          <w:i/>
          <w:iCs/>
          <w:sz w:val="24"/>
          <w:szCs w:val="24"/>
          <w:lang w:val="en-US"/>
        </w:rPr>
        <w:t xml:space="preserve"> :</w:t>
      </w:r>
      <w:r w:rsidRPr="00E30C21">
        <w:rPr>
          <w:rFonts w:ascii="Times New Roman" w:hAnsi="Times New Roman" w:cs="Times New Roman"/>
          <w:sz w:val="24"/>
          <w:szCs w:val="24"/>
          <w:lang w:val="en-US"/>
        </w:rPr>
        <w:t xml:space="preserve"> KOOS </w:t>
      </w:r>
      <w:proofErr w:type="spellStart"/>
      <w:r w:rsidRPr="00E30C21">
        <w:rPr>
          <w:rFonts w:ascii="Times New Roman" w:hAnsi="Times New Roman" w:cs="Times New Roman"/>
          <w:sz w:val="24"/>
          <w:szCs w:val="24"/>
          <w:lang w:val="en-US"/>
        </w:rPr>
        <w:t>adalah</w:t>
      </w:r>
      <w:proofErr w:type="spellEnd"/>
      <w:r w:rsidRPr="00E30C21">
        <w:rPr>
          <w:rFonts w:ascii="Times New Roman" w:hAnsi="Times New Roman" w:cs="Times New Roman"/>
          <w:sz w:val="24"/>
          <w:szCs w:val="24"/>
          <w:lang w:val="en-US"/>
        </w:rPr>
        <w:t xml:space="preserve"> </w:t>
      </w:r>
      <w:proofErr w:type="spellStart"/>
      <w:r w:rsidRPr="00E30C21">
        <w:rPr>
          <w:rFonts w:ascii="Times New Roman" w:hAnsi="Times New Roman" w:cs="Times New Roman"/>
          <w:sz w:val="24"/>
          <w:szCs w:val="24"/>
          <w:lang w:val="en-US"/>
        </w:rPr>
        <w:t>alat</w:t>
      </w:r>
      <w:proofErr w:type="spellEnd"/>
      <w:r w:rsidRPr="00E30C21">
        <w:rPr>
          <w:rFonts w:ascii="Times New Roman" w:hAnsi="Times New Roman" w:cs="Times New Roman"/>
          <w:sz w:val="24"/>
          <w:szCs w:val="24"/>
          <w:lang w:val="en-US"/>
        </w:rPr>
        <w:t xml:space="preserve"> yang </w:t>
      </w:r>
      <w:proofErr w:type="spellStart"/>
      <w:r w:rsidRPr="00E30C21">
        <w:rPr>
          <w:rFonts w:ascii="Times New Roman" w:hAnsi="Times New Roman" w:cs="Times New Roman"/>
          <w:sz w:val="24"/>
          <w:szCs w:val="24"/>
          <w:lang w:val="en-US"/>
        </w:rPr>
        <w:t>banyak</w:t>
      </w:r>
      <w:proofErr w:type="spellEnd"/>
      <w:r w:rsidRPr="00E30C21">
        <w:rPr>
          <w:rFonts w:ascii="Times New Roman" w:hAnsi="Times New Roman" w:cs="Times New Roman"/>
          <w:sz w:val="24"/>
          <w:szCs w:val="24"/>
          <w:lang w:val="en-US"/>
        </w:rPr>
        <w:t xml:space="preserve"> </w:t>
      </w:r>
      <w:proofErr w:type="spellStart"/>
      <w:r w:rsidRPr="00E30C21">
        <w:rPr>
          <w:rFonts w:ascii="Times New Roman" w:hAnsi="Times New Roman" w:cs="Times New Roman"/>
          <w:sz w:val="24"/>
          <w:szCs w:val="24"/>
          <w:lang w:val="en-US"/>
        </w:rPr>
        <w:t>digunakan</w:t>
      </w:r>
      <w:proofErr w:type="spellEnd"/>
      <w:r w:rsidRPr="00E30C21">
        <w:rPr>
          <w:rFonts w:ascii="Times New Roman" w:hAnsi="Times New Roman" w:cs="Times New Roman"/>
          <w:sz w:val="24"/>
          <w:szCs w:val="24"/>
          <w:lang w:val="en-US"/>
        </w:rPr>
        <w:t xml:space="preserve"> untuk </w:t>
      </w:r>
      <w:proofErr w:type="spellStart"/>
      <w:r w:rsidRPr="00E30C21">
        <w:rPr>
          <w:rFonts w:ascii="Times New Roman" w:hAnsi="Times New Roman" w:cs="Times New Roman"/>
          <w:sz w:val="24"/>
          <w:szCs w:val="24"/>
          <w:lang w:val="en-US"/>
        </w:rPr>
        <w:t>menilai</w:t>
      </w:r>
      <w:proofErr w:type="spellEnd"/>
      <w:r w:rsidRPr="00E30C21">
        <w:rPr>
          <w:rFonts w:ascii="Times New Roman" w:hAnsi="Times New Roman" w:cs="Times New Roman"/>
          <w:sz w:val="24"/>
          <w:szCs w:val="24"/>
          <w:lang w:val="en-US"/>
        </w:rPr>
        <w:t xml:space="preserve"> </w:t>
      </w:r>
      <w:proofErr w:type="spellStart"/>
      <w:r w:rsidRPr="00E30C21">
        <w:rPr>
          <w:rFonts w:ascii="Times New Roman" w:hAnsi="Times New Roman" w:cs="Times New Roman"/>
          <w:sz w:val="24"/>
          <w:szCs w:val="24"/>
          <w:lang w:val="en-US"/>
        </w:rPr>
        <w:t>hasil</w:t>
      </w:r>
      <w:proofErr w:type="spellEnd"/>
      <w:r w:rsidRPr="00E30C21">
        <w:rPr>
          <w:rFonts w:ascii="Times New Roman" w:hAnsi="Times New Roman" w:cs="Times New Roman"/>
          <w:sz w:val="24"/>
          <w:szCs w:val="24"/>
          <w:lang w:val="en-US"/>
        </w:rPr>
        <w:t xml:space="preserve"> </w:t>
      </w:r>
      <w:proofErr w:type="spellStart"/>
      <w:r w:rsidRPr="00E30C21">
        <w:rPr>
          <w:rFonts w:ascii="Times New Roman" w:hAnsi="Times New Roman" w:cs="Times New Roman"/>
          <w:sz w:val="24"/>
          <w:szCs w:val="24"/>
          <w:lang w:val="en-US"/>
        </w:rPr>
        <w:t>klinis</w:t>
      </w:r>
      <w:proofErr w:type="spellEnd"/>
      <w:r w:rsidRPr="00E30C21">
        <w:rPr>
          <w:rFonts w:ascii="Times New Roman" w:hAnsi="Times New Roman" w:cs="Times New Roman"/>
          <w:sz w:val="24"/>
          <w:szCs w:val="24"/>
          <w:lang w:val="en-US"/>
        </w:rPr>
        <w:t xml:space="preserve"> </w:t>
      </w:r>
      <w:proofErr w:type="spellStart"/>
      <w:r w:rsidRPr="00E30C21">
        <w:rPr>
          <w:rFonts w:ascii="Times New Roman" w:hAnsi="Times New Roman" w:cs="Times New Roman"/>
          <w:sz w:val="24"/>
          <w:szCs w:val="24"/>
          <w:lang w:val="en-US"/>
        </w:rPr>
        <w:t>setelah</w:t>
      </w:r>
      <w:proofErr w:type="spellEnd"/>
      <w:r w:rsidRPr="00E30C21">
        <w:rPr>
          <w:rFonts w:ascii="Times New Roman" w:hAnsi="Times New Roman" w:cs="Times New Roman"/>
          <w:sz w:val="24"/>
          <w:szCs w:val="24"/>
          <w:lang w:val="en-US"/>
        </w:rPr>
        <w:t xml:space="preserve"> </w:t>
      </w:r>
      <w:proofErr w:type="spellStart"/>
      <w:r w:rsidRPr="00E30C21">
        <w:rPr>
          <w:rFonts w:ascii="Times New Roman" w:hAnsi="Times New Roman" w:cs="Times New Roman"/>
          <w:sz w:val="24"/>
          <w:szCs w:val="24"/>
          <w:lang w:val="en-US"/>
        </w:rPr>
        <w:t>operasi</w:t>
      </w:r>
      <w:proofErr w:type="spellEnd"/>
      <w:r w:rsidRPr="00E30C21">
        <w:rPr>
          <w:rFonts w:ascii="Times New Roman" w:hAnsi="Times New Roman" w:cs="Times New Roman"/>
          <w:sz w:val="24"/>
          <w:szCs w:val="24"/>
          <w:lang w:val="en-US"/>
        </w:rPr>
        <w:t xml:space="preserve"> </w:t>
      </w:r>
      <w:proofErr w:type="spellStart"/>
      <w:r w:rsidRPr="00E30C21">
        <w:rPr>
          <w:rFonts w:ascii="Times New Roman" w:hAnsi="Times New Roman" w:cs="Times New Roman"/>
          <w:sz w:val="24"/>
          <w:szCs w:val="24"/>
          <w:lang w:val="en-US"/>
        </w:rPr>
        <w:t>lutut</w:t>
      </w:r>
      <w:proofErr w:type="spellEnd"/>
      <w:r w:rsidRPr="00E30C21">
        <w:rPr>
          <w:rFonts w:ascii="Times New Roman" w:hAnsi="Times New Roman" w:cs="Times New Roman"/>
          <w:sz w:val="24"/>
          <w:szCs w:val="24"/>
          <w:lang w:val="en-US"/>
        </w:rPr>
        <w:t xml:space="preserve"> atau </w:t>
      </w:r>
      <w:proofErr w:type="spellStart"/>
      <w:r w:rsidRPr="00E30C21">
        <w:rPr>
          <w:rFonts w:ascii="Times New Roman" w:hAnsi="Times New Roman" w:cs="Times New Roman"/>
          <w:sz w:val="24"/>
          <w:szCs w:val="24"/>
          <w:lang w:val="en-US"/>
        </w:rPr>
        <w:t>cedera</w:t>
      </w:r>
      <w:proofErr w:type="spellEnd"/>
      <w:r w:rsidRPr="00E30C21">
        <w:rPr>
          <w:rFonts w:ascii="Times New Roman" w:hAnsi="Times New Roman" w:cs="Times New Roman"/>
          <w:sz w:val="24"/>
          <w:szCs w:val="24"/>
          <w:lang w:val="en-US"/>
        </w:rPr>
        <w:t xml:space="preserve">, </w:t>
      </w:r>
      <w:proofErr w:type="spellStart"/>
      <w:r w:rsidRPr="00E30C21">
        <w:rPr>
          <w:rFonts w:ascii="Times New Roman" w:hAnsi="Times New Roman" w:cs="Times New Roman"/>
          <w:sz w:val="24"/>
          <w:szCs w:val="24"/>
          <w:lang w:val="en-US"/>
        </w:rPr>
        <w:t>termasuk</w:t>
      </w:r>
      <w:proofErr w:type="spellEnd"/>
      <w:r w:rsidRPr="00E30C21">
        <w:rPr>
          <w:rFonts w:ascii="Times New Roman" w:hAnsi="Times New Roman" w:cs="Times New Roman"/>
          <w:sz w:val="24"/>
          <w:szCs w:val="24"/>
          <w:lang w:val="en-US"/>
        </w:rPr>
        <w:t xml:space="preserve"> </w:t>
      </w:r>
      <w:proofErr w:type="spellStart"/>
      <w:r w:rsidRPr="00E30C21">
        <w:rPr>
          <w:rFonts w:ascii="Times New Roman" w:hAnsi="Times New Roman" w:cs="Times New Roman"/>
          <w:sz w:val="24"/>
          <w:szCs w:val="24"/>
          <w:lang w:val="en-US"/>
        </w:rPr>
        <w:t>rekonstruksi</w:t>
      </w:r>
      <w:proofErr w:type="spellEnd"/>
      <w:r w:rsidRPr="00E30C21">
        <w:rPr>
          <w:rFonts w:ascii="Times New Roman" w:hAnsi="Times New Roman" w:cs="Times New Roman"/>
          <w:sz w:val="24"/>
          <w:szCs w:val="24"/>
          <w:lang w:val="en-US"/>
        </w:rPr>
        <w:t xml:space="preserve"> ACL. Ada lima </w:t>
      </w:r>
      <w:proofErr w:type="spellStart"/>
      <w:r w:rsidRPr="00E30C21">
        <w:rPr>
          <w:rFonts w:ascii="Times New Roman" w:hAnsi="Times New Roman" w:cs="Times New Roman"/>
          <w:sz w:val="24"/>
          <w:szCs w:val="24"/>
          <w:lang w:val="en-US"/>
        </w:rPr>
        <w:t>subskala</w:t>
      </w:r>
      <w:proofErr w:type="spellEnd"/>
      <w:r w:rsidRPr="00E30C21">
        <w:rPr>
          <w:rFonts w:ascii="Times New Roman" w:hAnsi="Times New Roman" w:cs="Times New Roman"/>
          <w:sz w:val="24"/>
          <w:szCs w:val="24"/>
          <w:lang w:val="en-US"/>
        </w:rPr>
        <w:t xml:space="preserve"> pada </w:t>
      </w:r>
      <w:proofErr w:type="spellStart"/>
      <w:r w:rsidRPr="00E30C21">
        <w:rPr>
          <w:rFonts w:ascii="Times New Roman" w:hAnsi="Times New Roman" w:cs="Times New Roman"/>
          <w:sz w:val="24"/>
          <w:szCs w:val="24"/>
          <w:lang w:val="en-US"/>
        </w:rPr>
        <w:t>skala</w:t>
      </w:r>
      <w:proofErr w:type="spellEnd"/>
      <w:r w:rsidRPr="00E30C21">
        <w:rPr>
          <w:rFonts w:ascii="Times New Roman" w:hAnsi="Times New Roman" w:cs="Times New Roman"/>
          <w:sz w:val="24"/>
          <w:szCs w:val="24"/>
          <w:lang w:val="en-US"/>
        </w:rPr>
        <w:t xml:space="preserve"> ini: </w:t>
      </w:r>
      <w:proofErr w:type="spellStart"/>
      <w:r w:rsidRPr="00E30C21">
        <w:rPr>
          <w:rFonts w:ascii="Times New Roman" w:hAnsi="Times New Roman" w:cs="Times New Roman"/>
          <w:sz w:val="24"/>
          <w:szCs w:val="24"/>
          <w:lang w:val="en-US"/>
        </w:rPr>
        <w:t>nyeri</w:t>
      </w:r>
      <w:proofErr w:type="spellEnd"/>
      <w:r w:rsidRPr="00E30C21">
        <w:rPr>
          <w:rFonts w:ascii="Times New Roman" w:hAnsi="Times New Roman" w:cs="Times New Roman"/>
          <w:sz w:val="24"/>
          <w:szCs w:val="24"/>
          <w:lang w:val="en-US"/>
        </w:rPr>
        <w:t xml:space="preserve"> (</w:t>
      </w:r>
      <w:proofErr w:type="spellStart"/>
      <w:r w:rsidRPr="00E30C21">
        <w:rPr>
          <w:rFonts w:ascii="Times New Roman" w:hAnsi="Times New Roman" w:cs="Times New Roman"/>
          <w:sz w:val="24"/>
          <w:szCs w:val="24"/>
          <w:lang w:val="en-US"/>
        </w:rPr>
        <w:t>nyeri</w:t>
      </w:r>
      <w:proofErr w:type="spellEnd"/>
      <w:r w:rsidRPr="00E30C21">
        <w:rPr>
          <w:rFonts w:ascii="Times New Roman" w:hAnsi="Times New Roman" w:cs="Times New Roman"/>
          <w:sz w:val="24"/>
          <w:szCs w:val="24"/>
          <w:lang w:val="en-US"/>
        </w:rPr>
        <w:t xml:space="preserve">), </w:t>
      </w:r>
      <w:proofErr w:type="spellStart"/>
      <w:r w:rsidRPr="00E30C21">
        <w:rPr>
          <w:rFonts w:ascii="Times New Roman" w:hAnsi="Times New Roman" w:cs="Times New Roman"/>
          <w:sz w:val="24"/>
          <w:szCs w:val="24"/>
          <w:lang w:val="en-US"/>
        </w:rPr>
        <w:t>gejala</w:t>
      </w:r>
      <w:proofErr w:type="spellEnd"/>
      <w:r w:rsidRPr="00E30C21">
        <w:rPr>
          <w:rFonts w:ascii="Times New Roman" w:hAnsi="Times New Roman" w:cs="Times New Roman"/>
          <w:sz w:val="24"/>
          <w:szCs w:val="24"/>
          <w:lang w:val="en-US"/>
        </w:rPr>
        <w:t xml:space="preserve"> (</w:t>
      </w:r>
      <w:proofErr w:type="spellStart"/>
      <w:r w:rsidRPr="00E30C21">
        <w:rPr>
          <w:rFonts w:ascii="Times New Roman" w:hAnsi="Times New Roman" w:cs="Times New Roman"/>
          <w:sz w:val="24"/>
          <w:szCs w:val="24"/>
          <w:lang w:val="en-US"/>
        </w:rPr>
        <w:t>simptom</w:t>
      </w:r>
      <w:proofErr w:type="spellEnd"/>
      <w:r w:rsidRPr="00E30C21">
        <w:rPr>
          <w:rFonts w:ascii="Times New Roman" w:hAnsi="Times New Roman" w:cs="Times New Roman"/>
          <w:sz w:val="24"/>
          <w:szCs w:val="24"/>
          <w:lang w:val="en-US"/>
        </w:rPr>
        <w:t xml:space="preserve">), </w:t>
      </w:r>
      <w:proofErr w:type="spellStart"/>
      <w:r w:rsidRPr="00E30C21">
        <w:rPr>
          <w:rFonts w:ascii="Times New Roman" w:hAnsi="Times New Roman" w:cs="Times New Roman"/>
          <w:sz w:val="24"/>
          <w:szCs w:val="24"/>
          <w:lang w:val="en-US"/>
        </w:rPr>
        <w:t>aktivitas</w:t>
      </w:r>
      <w:proofErr w:type="spellEnd"/>
      <w:r w:rsidRPr="00E30C21">
        <w:rPr>
          <w:rFonts w:ascii="Times New Roman" w:hAnsi="Times New Roman" w:cs="Times New Roman"/>
          <w:sz w:val="24"/>
          <w:szCs w:val="24"/>
          <w:lang w:val="en-US"/>
        </w:rPr>
        <w:t xml:space="preserve"> </w:t>
      </w:r>
      <w:proofErr w:type="spellStart"/>
      <w:r w:rsidRPr="00E30C21">
        <w:rPr>
          <w:rFonts w:ascii="Times New Roman" w:hAnsi="Times New Roman" w:cs="Times New Roman"/>
          <w:sz w:val="24"/>
          <w:szCs w:val="24"/>
          <w:lang w:val="en-US"/>
        </w:rPr>
        <w:t>kehidupan</w:t>
      </w:r>
      <w:proofErr w:type="spellEnd"/>
      <w:r w:rsidRPr="00E30C21">
        <w:rPr>
          <w:rFonts w:ascii="Times New Roman" w:hAnsi="Times New Roman" w:cs="Times New Roman"/>
          <w:sz w:val="24"/>
          <w:szCs w:val="24"/>
          <w:lang w:val="en-US"/>
        </w:rPr>
        <w:t xml:space="preserve"> </w:t>
      </w:r>
      <w:proofErr w:type="spellStart"/>
      <w:r w:rsidRPr="00E30C21">
        <w:rPr>
          <w:rFonts w:ascii="Times New Roman" w:hAnsi="Times New Roman" w:cs="Times New Roman"/>
          <w:sz w:val="24"/>
          <w:szCs w:val="24"/>
          <w:lang w:val="en-US"/>
        </w:rPr>
        <w:t>sehari-hari</w:t>
      </w:r>
      <w:proofErr w:type="spellEnd"/>
      <w:r w:rsidRPr="00E30C21">
        <w:rPr>
          <w:rFonts w:ascii="Times New Roman" w:hAnsi="Times New Roman" w:cs="Times New Roman"/>
          <w:sz w:val="24"/>
          <w:szCs w:val="24"/>
          <w:lang w:val="en-US"/>
        </w:rPr>
        <w:t xml:space="preserve"> (ADL), </w:t>
      </w:r>
      <w:proofErr w:type="spellStart"/>
      <w:r w:rsidRPr="00E30C21">
        <w:rPr>
          <w:rFonts w:ascii="Times New Roman" w:hAnsi="Times New Roman" w:cs="Times New Roman"/>
          <w:sz w:val="24"/>
          <w:szCs w:val="24"/>
          <w:lang w:val="en-US"/>
        </w:rPr>
        <w:t>olahraga</w:t>
      </w:r>
      <w:proofErr w:type="spellEnd"/>
      <w:r w:rsidRPr="00E30C21">
        <w:rPr>
          <w:rFonts w:ascii="Times New Roman" w:hAnsi="Times New Roman" w:cs="Times New Roman"/>
          <w:sz w:val="24"/>
          <w:szCs w:val="24"/>
          <w:lang w:val="en-US"/>
        </w:rPr>
        <w:t xml:space="preserve"> dan </w:t>
      </w:r>
      <w:proofErr w:type="spellStart"/>
      <w:r w:rsidRPr="00E30C21">
        <w:rPr>
          <w:rFonts w:ascii="Times New Roman" w:hAnsi="Times New Roman" w:cs="Times New Roman"/>
          <w:sz w:val="24"/>
          <w:szCs w:val="24"/>
          <w:lang w:val="en-US"/>
        </w:rPr>
        <w:t>rekreasi</w:t>
      </w:r>
      <w:proofErr w:type="spellEnd"/>
      <w:r w:rsidRPr="00E30C21">
        <w:rPr>
          <w:rFonts w:ascii="Times New Roman" w:hAnsi="Times New Roman" w:cs="Times New Roman"/>
          <w:sz w:val="24"/>
          <w:szCs w:val="24"/>
          <w:lang w:val="en-US"/>
        </w:rPr>
        <w:t xml:space="preserve"> (</w:t>
      </w:r>
      <w:proofErr w:type="spellStart"/>
      <w:r w:rsidRPr="00E30C21">
        <w:rPr>
          <w:rFonts w:ascii="Times New Roman" w:hAnsi="Times New Roman" w:cs="Times New Roman"/>
          <w:sz w:val="24"/>
          <w:szCs w:val="24"/>
          <w:lang w:val="en-US"/>
        </w:rPr>
        <w:t>olahraga</w:t>
      </w:r>
      <w:proofErr w:type="spellEnd"/>
      <w:r w:rsidRPr="00E30C21">
        <w:rPr>
          <w:rFonts w:ascii="Times New Roman" w:hAnsi="Times New Roman" w:cs="Times New Roman"/>
          <w:sz w:val="24"/>
          <w:szCs w:val="24"/>
          <w:lang w:val="en-US"/>
        </w:rPr>
        <w:t>/</w:t>
      </w:r>
      <w:proofErr w:type="spellStart"/>
      <w:r w:rsidRPr="00E30C21">
        <w:rPr>
          <w:rFonts w:ascii="Times New Roman" w:hAnsi="Times New Roman" w:cs="Times New Roman"/>
          <w:sz w:val="24"/>
          <w:szCs w:val="24"/>
          <w:lang w:val="en-US"/>
        </w:rPr>
        <w:t>rekreasi</w:t>
      </w:r>
      <w:proofErr w:type="spellEnd"/>
      <w:r w:rsidRPr="00E30C21">
        <w:rPr>
          <w:rFonts w:ascii="Times New Roman" w:hAnsi="Times New Roman" w:cs="Times New Roman"/>
          <w:sz w:val="24"/>
          <w:szCs w:val="24"/>
          <w:lang w:val="en-US"/>
        </w:rPr>
        <w:t xml:space="preserve">), dan </w:t>
      </w:r>
      <w:proofErr w:type="spellStart"/>
      <w:r w:rsidRPr="00E30C21">
        <w:rPr>
          <w:rFonts w:ascii="Times New Roman" w:hAnsi="Times New Roman" w:cs="Times New Roman"/>
          <w:sz w:val="24"/>
          <w:szCs w:val="24"/>
          <w:lang w:val="en-US"/>
        </w:rPr>
        <w:t>kualitas</w:t>
      </w:r>
      <w:proofErr w:type="spellEnd"/>
      <w:r w:rsidRPr="00E30C21">
        <w:rPr>
          <w:rFonts w:ascii="Times New Roman" w:hAnsi="Times New Roman" w:cs="Times New Roman"/>
          <w:sz w:val="24"/>
          <w:szCs w:val="24"/>
          <w:lang w:val="en-US"/>
        </w:rPr>
        <w:t xml:space="preserve"> </w:t>
      </w:r>
      <w:proofErr w:type="spellStart"/>
      <w:r w:rsidRPr="00E30C21">
        <w:rPr>
          <w:rFonts w:ascii="Times New Roman" w:hAnsi="Times New Roman" w:cs="Times New Roman"/>
          <w:sz w:val="24"/>
          <w:szCs w:val="24"/>
          <w:lang w:val="en-US"/>
        </w:rPr>
        <w:t>hidup</w:t>
      </w:r>
      <w:proofErr w:type="spellEnd"/>
      <w:r w:rsidRPr="00E30C21">
        <w:rPr>
          <w:rFonts w:ascii="Times New Roman" w:hAnsi="Times New Roman" w:cs="Times New Roman"/>
          <w:sz w:val="24"/>
          <w:szCs w:val="24"/>
          <w:lang w:val="en-US"/>
        </w:rPr>
        <w:t xml:space="preserve"> </w:t>
      </w:r>
      <w:proofErr w:type="spellStart"/>
      <w:r w:rsidRPr="00E30C21">
        <w:rPr>
          <w:rFonts w:ascii="Times New Roman" w:hAnsi="Times New Roman" w:cs="Times New Roman"/>
          <w:sz w:val="24"/>
          <w:szCs w:val="24"/>
          <w:lang w:val="en-US"/>
        </w:rPr>
        <w:t>terkait</w:t>
      </w:r>
      <w:proofErr w:type="spellEnd"/>
      <w:r w:rsidRPr="00E30C21">
        <w:rPr>
          <w:rFonts w:ascii="Times New Roman" w:hAnsi="Times New Roman" w:cs="Times New Roman"/>
          <w:sz w:val="24"/>
          <w:szCs w:val="24"/>
          <w:lang w:val="en-US"/>
        </w:rPr>
        <w:t xml:space="preserve"> </w:t>
      </w:r>
      <w:proofErr w:type="spellStart"/>
      <w:r w:rsidRPr="00E30C21">
        <w:rPr>
          <w:rFonts w:ascii="Times New Roman" w:hAnsi="Times New Roman" w:cs="Times New Roman"/>
          <w:sz w:val="24"/>
          <w:szCs w:val="24"/>
          <w:lang w:val="en-US"/>
        </w:rPr>
        <w:t>lutut</w:t>
      </w:r>
      <w:proofErr w:type="spellEnd"/>
      <w:r w:rsidRPr="00E30C21">
        <w:rPr>
          <w:rFonts w:ascii="Times New Roman" w:hAnsi="Times New Roman" w:cs="Times New Roman"/>
          <w:sz w:val="24"/>
          <w:szCs w:val="24"/>
          <w:lang w:val="en-US"/>
        </w:rPr>
        <w:t xml:space="preserve"> (QoL). </w:t>
      </w:r>
      <w:proofErr w:type="spellStart"/>
      <w:r w:rsidRPr="00E30C21">
        <w:rPr>
          <w:rFonts w:ascii="Times New Roman" w:hAnsi="Times New Roman" w:cs="Times New Roman"/>
          <w:sz w:val="24"/>
          <w:szCs w:val="24"/>
          <w:lang w:val="en-US"/>
        </w:rPr>
        <w:t>Setiap</w:t>
      </w:r>
      <w:proofErr w:type="spellEnd"/>
      <w:r w:rsidRPr="00E30C21">
        <w:rPr>
          <w:rFonts w:ascii="Times New Roman" w:hAnsi="Times New Roman" w:cs="Times New Roman"/>
          <w:sz w:val="24"/>
          <w:szCs w:val="24"/>
          <w:lang w:val="en-US"/>
        </w:rPr>
        <w:t xml:space="preserve"> item </w:t>
      </w:r>
      <w:proofErr w:type="spellStart"/>
      <w:r w:rsidRPr="00E30C21">
        <w:rPr>
          <w:rFonts w:ascii="Times New Roman" w:hAnsi="Times New Roman" w:cs="Times New Roman"/>
          <w:sz w:val="24"/>
          <w:szCs w:val="24"/>
          <w:lang w:val="en-US"/>
        </w:rPr>
        <w:t>dinilai</w:t>
      </w:r>
      <w:proofErr w:type="spellEnd"/>
      <w:r w:rsidRPr="00E30C21">
        <w:rPr>
          <w:rFonts w:ascii="Times New Roman" w:hAnsi="Times New Roman" w:cs="Times New Roman"/>
          <w:sz w:val="24"/>
          <w:szCs w:val="24"/>
          <w:lang w:val="en-US"/>
        </w:rPr>
        <w:t xml:space="preserve"> </w:t>
      </w:r>
      <w:proofErr w:type="spellStart"/>
      <w:r w:rsidRPr="00E30C21">
        <w:rPr>
          <w:rFonts w:ascii="Times New Roman" w:hAnsi="Times New Roman" w:cs="Times New Roman"/>
          <w:sz w:val="24"/>
          <w:szCs w:val="24"/>
          <w:lang w:val="en-US"/>
        </w:rPr>
        <w:t>menggunakan</w:t>
      </w:r>
      <w:proofErr w:type="spellEnd"/>
      <w:r w:rsidRPr="00E30C21">
        <w:rPr>
          <w:rFonts w:ascii="Times New Roman" w:hAnsi="Times New Roman" w:cs="Times New Roman"/>
          <w:sz w:val="24"/>
          <w:szCs w:val="24"/>
          <w:lang w:val="en-US"/>
        </w:rPr>
        <w:t xml:space="preserve"> </w:t>
      </w:r>
      <w:proofErr w:type="spellStart"/>
      <w:r w:rsidRPr="00E30C21">
        <w:rPr>
          <w:rFonts w:ascii="Times New Roman" w:hAnsi="Times New Roman" w:cs="Times New Roman"/>
          <w:sz w:val="24"/>
          <w:szCs w:val="24"/>
          <w:lang w:val="en-US"/>
        </w:rPr>
        <w:t>skala</w:t>
      </w:r>
      <w:proofErr w:type="spellEnd"/>
      <w:r w:rsidRPr="00E30C21">
        <w:rPr>
          <w:rFonts w:ascii="Times New Roman" w:hAnsi="Times New Roman" w:cs="Times New Roman"/>
          <w:sz w:val="24"/>
          <w:szCs w:val="24"/>
          <w:lang w:val="en-US"/>
        </w:rPr>
        <w:t xml:space="preserve"> Likert 0–4, dengan </w:t>
      </w:r>
      <w:proofErr w:type="spellStart"/>
      <w:r w:rsidRPr="00E30C21">
        <w:rPr>
          <w:rFonts w:ascii="Times New Roman" w:hAnsi="Times New Roman" w:cs="Times New Roman"/>
          <w:sz w:val="24"/>
          <w:szCs w:val="24"/>
          <w:lang w:val="en-US"/>
        </w:rPr>
        <w:t>skor</w:t>
      </w:r>
      <w:proofErr w:type="spellEnd"/>
      <w:r w:rsidRPr="00E30C21">
        <w:rPr>
          <w:rFonts w:ascii="Times New Roman" w:hAnsi="Times New Roman" w:cs="Times New Roman"/>
          <w:sz w:val="24"/>
          <w:szCs w:val="24"/>
          <w:lang w:val="en-US"/>
        </w:rPr>
        <w:t xml:space="preserve"> total </w:t>
      </w:r>
      <w:proofErr w:type="spellStart"/>
      <w:r w:rsidRPr="00E30C21">
        <w:rPr>
          <w:rFonts w:ascii="Times New Roman" w:hAnsi="Times New Roman" w:cs="Times New Roman"/>
          <w:sz w:val="24"/>
          <w:szCs w:val="24"/>
          <w:lang w:val="en-US"/>
        </w:rPr>
        <w:t>dikonversi</w:t>
      </w:r>
      <w:proofErr w:type="spellEnd"/>
      <w:r w:rsidRPr="00E30C21">
        <w:rPr>
          <w:rFonts w:ascii="Times New Roman" w:hAnsi="Times New Roman" w:cs="Times New Roman"/>
          <w:sz w:val="24"/>
          <w:szCs w:val="24"/>
          <w:lang w:val="en-US"/>
        </w:rPr>
        <w:t xml:space="preserve"> </w:t>
      </w:r>
      <w:proofErr w:type="spellStart"/>
      <w:r w:rsidRPr="00E30C21">
        <w:rPr>
          <w:rFonts w:ascii="Times New Roman" w:hAnsi="Times New Roman" w:cs="Times New Roman"/>
          <w:sz w:val="24"/>
          <w:szCs w:val="24"/>
          <w:lang w:val="en-US"/>
        </w:rPr>
        <w:t>menjadi</w:t>
      </w:r>
      <w:proofErr w:type="spellEnd"/>
      <w:r w:rsidRPr="00E30C21">
        <w:rPr>
          <w:rFonts w:ascii="Times New Roman" w:hAnsi="Times New Roman" w:cs="Times New Roman"/>
          <w:sz w:val="24"/>
          <w:szCs w:val="24"/>
          <w:lang w:val="en-US"/>
        </w:rPr>
        <w:t xml:space="preserve"> 0–100; </w:t>
      </w:r>
      <w:proofErr w:type="spellStart"/>
      <w:r w:rsidRPr="00E30C21">
        <w:rPr>
          <w:rFonts w:ascii="Times New Roman" w:hAnsi="Times New Roman" w:cs="Times New Roman"/>
          <w:sz w:val="24"/>
          <w:szCs w:val="24"/>
          <w:lang w:val="en-US"/>
        </w:rPr>
        <w:t>skor</w:t>
      </w:r>
      <w:proofErr w:type="spellEnd"/>
      <w:r w:rsidRPr="00E30C21">
        <w:rPr>
          <w:rFonts w:ascii="Times New Roman" w:hAnsi="Times New Roman" w:cs="Times New Roman"/>
          <w:sz w:val="24"/>
          <w:szCs w:val="24"/>
          <w:lang w:val="en-US"/>
        </w:rPr>
        <w:t xml:space="preserve"> yang </w:t>
      </w:r>
      <w:proofErr w:type="spellStart"/>
      <w:r w:rsidRPr="00E30C21">
        <w:rPr>
          <w:rFonts w:ascii="Times New Roman" w:hAnsi="Times New Roman" w:cs="Times New Roman"/>
          <w:sz w:val="24"/>
          <w:szCs w:val="24"/>
          <w:lang w:val="en-US"/>
        </w:rPr>
        <w:t>lebih</w:t>
      </w:r>
      <w:proofErr w:type="spellEnd"/>
      <w:r w:rsidRPr="00E30C21">
        <w:rPr>
          <w:rFonts w:ascii="Times New Roman" w:hAnsi="Times New Roman" w:cs="Times New Roman"/>
          <w:sz w:val="24"/>
          <w:szCs w:val="24"/>
          <w:lang w:val="en-US"/>
        </w:rPr>
        <w:t xml:space="preserve"> </w:t>
      </w:r>
      <w:proofErr w:type="spellStart"/>
      <w:r w:rsidRPr="00E30C21">
        <w:rPr>
          <w:rFonts w:ascii="Times New Roman" w:hAnsi="Times New Roman" w:cs="Times New Roman"/>
          <w:sz w:val="24"/>
          <w:szCs w:val="24"/>
          <w:lang w:val="en-US"/>
        </w:rPr>
        <w:t>tinggi</w:t>
      </w:r>
      <w:proofErr w:type="spellEnd"/>
      <w:r w:rsidRPr="00E30C21">
        <w:rPr>
          <w:rFonts w:ascii="Times New Roman" w:hAnsi="Times New Roman" w:cs="Times New Roman"/>
          <w:sz w:val="24"/>
          <w:szCs w:val="24"/>
          <w:lang w:val="en-US"/>
        </w:rPr>
        <w:t xml:space="preserve"> </w:t>
      </w:r>
      <w:proofErr w:type="spellStart"/>
      <w:r w:rsidRPr="00E30C21">
        <w:rPr>
          <w:rFonts w:ascii="Times New Roman" w:hAnsi="Times New Roman" w:cs="Times New Roman"/>
          <w:sz w:val="24"/>
          <w:szCs w:val="24"/>
          <w:lang w:val="en-US"/>
        </w:rPr>
        <w:t>menunjukkan</w:t>
      </w:r>
      <w:proofErr w:type="spellEnd"/>
      <w:r w:rsidRPr="00E30C21">
        <w:rPr>
          <w:rFonts w:ascii="Times New Roman" w:hAnsi="Times New Roman" w:cs="Times New Roman"/>
          <w:sz w:val="24"/>
          <w:szCs w:val="24"/>
          <w:lang w:val="en-US"/>
        </w:rPr>
        <w:t xml:space="preserve"> </w:t>
      </w:r>
      <w:proofErr w:type="spellStart"/>
      <w:r w:rsidRPr="00E30C21">
        <w:rPr>
          <w:rFonts w:ascii="Times New Roman" w:hAnsi="Times New Roman" w:cs="Times New Roman"/>
          <w:sz w:val="24"/>
          <w:szCs w:val="24"/>
          <w:lang w:val="en-US"/>
        </w:rPr>
        <w:t>fungsi</w:t>
      </w:r>
      <w:proofErr w:type="spellEnd"/>
      <w:r w:rsidRPr="00E30C21">
        <w:rPr>
          <w:rFonts w:ascii="Times New Roman" w:hAnsi="Times New Roman" w:cs="Times New Roman"/>
          <w:sz w:val="24"/>
          <w:szCs w:val="24"/>
          <w:lang w:val="en-US"/>
        </w:rPr>
        <w:t xml:space="preserve"> </w:t>
      </w:r>
      <w:proofErr w:type="spellStart"/>
      <w:r w:rsidRPr="00E30C21">
        <w:rPr>
          <w:rFonts w:ascii="Times New Roman" w:hAnsi="Times New Roman" w:cs="Times New Roman"/>
          <w:sz w:val="24"/>
          <w:szCs w:val="24"/>
          <w:lang w:val="en-US"/>
        </w:rPr>
        <w:t>lutut</w:t>
      </w:r>
      <w:proofErr w:type="spellEnd"/>
      <w:r w:rsidRPr="00E30C21">
        <w:rPr>
          <w:rFonts w:ascii="Times New Roman" w:hAnsi="Times New Roman" w:cs="Times New Roman"/>
          <w:sz w:val="24"/>
          <w:szCs w:val="24"/>
          <w:lang w:val="en-US"/>
        </w:rPr>
        <w:t xml:space="preserve"> yang </w:t>
      </w:r>
      <w:proofErr w:type="spellStart"/>
      <w:r w:rsidRPr="00E30C21">
        <w:rPr>
          <w:rFonts w:ascii="Times New Roman" w:hAnsi="Times New Roman" w:cs="Times New Roman"/>
          <w:sz w:val="24"/>
          <w:szCs w:val="24"/>
          <w:lang w:val="en-US"/>
        </w:rPr>
        <w:t>lebih</w:t>
      </w:r>
      <w:proofErr w:type="spellEnd"/>
      <w:r w:rsidRPr="00E30C21">
        <w:rPr>
          <w:rFonts w:ascii="Times New Roman" w:hAnsi="Times New Roman" w:cs="Times New Roman"/>
          <w:sz w:val="24"/>
          <w:szCs w:val="24"/>
          <w:lang w:val="en-US"/>
        </w:rPr>
        <w:t xml:space="preserve"> baik (</w:t>
      </w:r>
      <w:proofErr w:type="spellStart"/>
      <w:r w:rsidRPr="00E30C21">
        <w:rPr>
          <w:rFonts w:ascii="Times New Roman" w:hAnsi="Times New Roman" w:cs="Times New Roman"/>
          <w:sz w:val="24"/>
          <w:szCs w:val="24"/>
          <w:lang w:val="en-US"/>
        </w:rPr>
        <w:t>Roos</w:t>
      </w:r>
      <w:proofErr w:type="spellEnd"/>
      <w:r w:rsidRPr="00E30C21">
        <w:rPr>
          <w:rFonts w:ascii="Times New Roman" w:hAnsi="Times New Roman" w:cs="Times New Roman"/>
          <w:sz w:val="24"/>
          <w:szCs w:val="24"/>
          <w:lang w:val="en-US"/>
        </w:rPr>
        <w:t xml:space="preserve"> &amp; </w:t>
      </w:r>
      <w:proofErr w:type="spellStart"/>
      <w:r w:rsidRPr="00E30C21">
        <w:rPr>
          <w:rFonts w:ascii="Times New Roman" w:hAnsi="Times New Roman" w:cs="Times New Roman"/>
          <w:sz w:val="24"/>
          <w:szCs w:val="24"/>
          <w:lang w:val="en-US"/>
        </w:rPr>
        <w:t>Lohmander</w:t>
      </w:r>
      <w:proofErr w:type="spellEnd"/>
      <w:r w:rsidRPr="00E30C21">
        <w:rPr>
          <w:rFonts w:ascii="Times New Roman" w:hAnsi="Times New Roman" w:cs="Times New Roman"/>
          <w:sz w:val="24"/>
          <w:szCs w:val="24"/>
          <w:lang w:val="en-US"/>
        </w:rPr>
        <w:t>, 2003).</w:t>
      </w:r>
    </w:p>
    <w:p w14:paraId="6C19787B" w14:textId="77777777" w:rsidR="00E30C21" w:rsidRPr="00E30C21" w:rsidRDefault="00E30C21" w:rsidP="00E30C21">
      <w:pPr>
        <w:spacing w:after="0" w:line="240" w:lineRule="auto"/>
        <w:ind w:right="-1" w:firstLine="709"/>
        <w:jc w:val="both"/>
        <w:rPr>
          <w:rFonts w:ascii="Times New Roman" w:hAnsi="Times New Roman" w:cs="Times New Roman"/>
          <w:sz w:val="24"/>
          <w:szCs w:val="24"/>
          <w:lang w:val="en-US"/>
        </w:rPr>
      </w:pPr>
      <w:r w:rsidRPr="00E30C21">
        <w:rPr>
          <w:rFonts w:ascii="Times New Roman" w:hAnsi="Times New Roman" w:cs="Times New Roman"/>
          <w:b/>
          <w:bCs/>
          <w:i/>
          <w:iCs/>
          <w:sz w:val="24"/>
          <w:szCs w:val="24"/>
        </w:rPr>
        <w:t xml:space="preserve">International </w:t>
      </w:r>
      <w:proofErr w:type="spellStart"/>
      <w:r w:rsidRPr="00E30C21">
        <w:rPr>
          <w:rFonts w:ascii="Times New Roman" w:hAnsi="Times New Roman" w:cs="Times New Roman"/>
          <w:b/>
          <w:bCs/>
          <w:i/>
          <w:iCs/>
          <w:sz w:val="24"/>
          <w:szCs w:val="24"/>
        </w:rPr>
        <w:t>Knee</w:t>
      </w:r>
      <w:proofErr w:type="spellEnd"/>
      <w:r w:rsidRPr="00E30C21">
        <w:rPr>
          <w:rFonts w:ascii="Times New Roman" w:hAnsi="Times New Roman" w:cs="Times New Roman"/>
          <w:b/>
          <w:bCs/>
          <w:i/>
          <w:iCs/>
          <w:sz w:val="24"/>
          <w:szCs w:val="24"/>
        </w:rPr>
        <w:t xml:space="preserve"> </w:t>
      </w:r>
      <w:proofErr w:type="spellStart"/>
      <w:r w:rsidRPr="00E30C21">
        <w:rPr>
          <w:rFonts w:ascii="Times New Roman" w:hAnsi="Times New Roman" w:cs="Times New Roman"/>
          <w:b/>
          <w:bCs/>
          <w:i/>
          <w:iCs/>
          <w:sz w:val="24"/>
          <w:szCs w:val="24"/>
        </w:rPr>
        <w:t>Documentation</w:t>
      </w:r>
      <w:proofErr w:type="spellEnd"/>
      <w:r w:rsidRPr="00E30C21">
        <w:rPr>
          <w:rFonts w:ascii="Times New Roman" w:hAnsi="Times New Roman" w:cs="Times New Roman"/>
          <w:b/>
          <w:bCs/>
          <w:i/>
          <w:iCs/>
          <w:sz w:val="24"/>
          <w:szCs w:val="24"/>
        </w:rPr>
        <w:t xml:space="preserve"> </w:t>
      </w:r>
      <w:proofErr w:type="spellStart"/>
      <w:r w:rsidRPr="00E30C21">
        <w:rPr>
          <w:rFonts w:ascii="Times New Roman" w:hAnsi="Times New Roman" w:cs="Times New Roman"/>
          <w:b/>
          <w:bCs/>
          <w:i/>
          <w:iCs/>
          <w:sz w:val="24"/>
          <w:szCs w:val="24"/>
        </w:rPr>
        <w:t>Committee</w:t>
      </w:r>
      <w:proofErr w:type="spellEnd"/>
      <w:r w:rsidRPr="00E30C21">
        <w:rPr>
          <w:rFonts w:ascii="Times New Roman" w:hAnsi="Times New Roman" w:cs="Times New Roman"/>
          <w:b/>
          <w:bCs/>
          <w:i/>
          <w:iCs/>
          <w:sz w:val="24"/>
          <w:szCs w:val="24"/>
        </w:rPr>
        <w:t xml:space="preserve"> (IKDC) </w:t>
      </w:r>
      <w:proofErr w:type="spellStart"/>
      <w:r w:rsidRPr="00E30C21">
        <w:rPr>
          <w:rFonts w:ascii="Times New Roman" w:hAnsi="Times New Roman" w:cs="Times New Roman"/>
          <w:b/>
          <w:bCs/>
          <w:i/>
          <w:iCs/>
          <w:sz w:val="24"/>
          <w:szCs w:val="24"/>
        </w:rPr>
        <w:t>Subjective</w:t>
      </w:r>
      <w:proofErr w:type="spellEnd"/>
      <w:r w:rsidRPr="00E30C21">
        <w:rPr>
          <w:rFonts w:ascii="Times New Roman" w:hAnsi="Times New Roman" w:cs="Times New Roman"/>
          <w:b/>
          <w:bCs/>
          <w:i/>
          <w:iCs/>
          <w:sz w:val="24"/>
          <w:szCs w:val="24"/>
        </w:rPr>
        <w:t xml:space="preserve"> </w:t>
      </w:r>
      <w:proofErr w:type="spellStart"/>
      <w:r w:rsidRPr="00E30C21">
        <w:rPr>
          <w:rFonts w:ascii="Times New Roman" w:hAnsi="Times New Roman" w:cs="Times New Roman"/>
          <w:b/>
          <w:bCs/>
          <w:i/>
          <w:iCs/>
          <w:sz w:val="24"/>
          <w:szCs w:val="24"/>
        </w:rPr>
        <w:t>Knee</w:t>
      </w:r>
      <w:proofErr w:type="spellEnd"/>
      <w:r w:rsidRPr="00E30C21">
        <w:rPr>
          <w:rFonts w:ascii="Times New Roman" w:hAnsi="Times New Roman" w:cs="Times New Roman"/>
          <w:b/>
          <w:bCs/>
          <w:i/>
          <w:iCs/>
          <w:sz w:val="24"/>
          <w:szCs w:val="24"/>
        </w:rPr>
        <w:t xml:space="preserve"> </w:t>
      </w:r>
      <w:proofErr w:type="spellStart"/>
      <w:r w:rsidRPr="00E30C21">
        <w:rPr>
          <w:rFonts w:ascii="Times New Roman" w:hAnsi="Times New Roman" w:cs="Times New Roman"/>
          <w:b/>
          <w:bCs/>
          <w:i/>
          <w:iCs/>
          <w:sz w:val="24"/>
          <w:szCs w:val="24"/>
        </w:rPr>
        <w:t>Form</w:t>
      </w:r>
      <w:proofErr w:type="spellEnd"/>
      <w:r w:rsidRPr="00E30C21">
        <w:rPr>
          <w:rFonts w:ascii="Times New Roman" w:hAnsi="Times New Roman" w:cs="Times New Roman"/>
          <w:b/>
          <w:bCs/>
          <w:i/>
          <w:iCs/>
          <w:sz w:val="24"/>
          <w:szCs w:val="24"/>
          <w:lang w:val="en-US"/>
        </w:rPr>
        <w:t xml:space="preserve">: </w:t>
      </w:r>
      <w:r w:rsidRPr="00E30C21">
        <w:rPr>
          <w:rFonts w:ascii="Times New Roman" w:hAnsi="Times New Roman" w:cs="Times New Roman"/>
          <w:sz w:val="24"/>
          <w:szCs w:val="24"/>
          <w:lang w:val="en-US"/>
        </w:rPr>
        <w:t xml:space="preserve">KDC </w:t>
      </w:r>
      <w:proofErr w:type="spellStart"/>
      <w:r w:rsidRPr="00E30C21">
        <w:rPr>
          <w:rFonts w:ascii="Times New Roman" w:hAnsi="Times New Roman" w:cs="Times New Roman"/>
          <w:sz w:val="24"/>
          <w:szCs w:val="24"/>
          <w:lang w:val="en-US"/>
        </w:rPr>
        <w:t>adalah</w:t>
      </w:r>
      <w:proofErr w:type="spellEnd"/>
      <w:r w:rsidRPr="00E30C21">
        <w:rPr>
          <w:rFonts w:ascii="Times New Roman" w:hAnsi="Times New Roman" w:cs="Times New Roman"/>
          <w:sz w:val="24"/>
          <w:szCs w:val="24"/>
          <w:lang w:val="en-US"/>
        </w:rPr>
        <w:t xml:space="preserve"> </w:t>
      </w:r>
      <w:proofErr w:type="spellStart"/>
      <w:r w:rsidRPr="00E30C21">
        <w:rPr>
          <w:rFonts w:ascii="Times New Roman" w:hAnsi="Times New Roman" w:cs="Times New Roman"/>
          <w:sz w:val="24"/>
          <w:szCs w:val="24"/>
          <w:lang w:val="en-US"/>
        </w:rPr>
        <w:t>kuesioner</w:t>
      </w:r>
      <w:proofErr w:type="spellEnd"/>
      <w:r w:rsidRPr="00E30C21">
        <w:rPr>
          <w:rFonts w:ascii="Times New Roman" w:hAnsi="Times New Roman" w:cs="Times New Roman"/>
          <w:sz w:val="24"/>
          <w:szCs w:val="24"/>
          <w:lang w:val="en-US"/>
        </w:rPr>
        <w:t xml:space="preserve"> yang </w:t>
      </w:r>
      <w:proofErr w:type="spellStart"/>
      <w:r w:rsidRPr="00E30C21">
        <w:rPr>
          <w:rFonts w:ascii="Times New Roman" w:hAnsi="Times New Roman" w:cs="Times New Roman"/>
          <w:sz w:val="24"/>
          <w:szCs w:val="24"/>
          <w:lang w:val="en-US"/>
        </w:rPr>
        <w:t>menilai</w:t>
      </w:r>
      <w:proofErr w:type="spellEnd"/>
      <w:r w:rsidRPr="00E30C21">
        <w:rPr>
          <w:rFonts w:ascii="Times New Roman" w:hAnsi="Times New Roman" w:cs="Times New Roman"/>
          <w:sz w:val="24"/>
          <w:szCs w:val="24"/>
          <w:lang w:val="en-US"/>
        </w:rPr>
        <w:t xml:space="preserve"> </w:t>
      </w:r>
      <w:proofErr w:type="spellStart"/>
      <w:r w:rsidRPr="00E30C21">
        <w:rPr>
          <w:rFonts w:ascii="Times New Roman" w:hAnsi="Times New Roman" w:cs="Times New Roman"/>
          <w:sz w:val="24"/>
          <w:szCs w:val="24"/>
          <w:lang w:val="en-US"/>
        </w:rPr>
        <w:t>fungsi</w:t>
      </w:r>
      <w:proofErr w:type="spellEnd"/>
      <w:r w:rsidRPr="00E30C21">
        <w:rPr>
          <w:rFonts w:ascii="Times New Roman" w:hAnsi="Times New Roman" w:cs="Times New Roman"/>
          <w:sz w:val="24"/>
          <w:szCs w:val="24"/>
          <w:lang w:val="en-US"/>
        </w:rPr>
        <w:t xml:space="preserve"> </w:t>
      </w:r>
      <w:proofErr w:type="spellStart"/>
      <w:r w:rsidRPr="00E30C21">
        <w:rPr>
          <w:rFonts w:ascii="Times New Roman" w:hAnsi="Times New Roman" w:cs="Times New Roman"/>
          <w:sz w:val="24"/>
          <w:szCs w:val="24"/>
          <w:lang w:val="en-US"/>
        </w:rPr>
        <w:t>lutut</w:t>
      </w:r>
      <w:proofErr w:type="spellEnd"/>
      <w:r w:rsidRPr="00E30C21">
        <w:rPr>
          <w:rFonts w:ascii="Times New Roman" w:hAnsi="Times New Roman" w:cs="Times New Roman"/>
          <w:sz w:val="24"/>
          <w:szCs w:val="24"/>
          <w:lang w:val="en-US"/>
        </w:rPr>
        <w:t xml:space="preserve"> </w:t>
      </w:r>
      <w:proofErr w:type="spellStart"/>
      <w:r w:rsidRPr="00E30C21">
        <w:rPr>
          <w:rFonts w:ascii="Times New Roman" w:hAnsi="Times New Roman" w:cs="Times New Roman"/>
          <w:sz w:val="24"/>
          <w:szCs w:val="24"/>
          <w:lang w:val="en-US"/>
        </w:rPr>
        <w:t>subjektif</w:t>
      </w:r>
      <w:proofErr w:type="spellEnd"/>
      <w:r w:rsidRPr="00E30C21">
        <w:rPr>
          <w:rFonts w:ascii="Times New Roman" w:hAnsi="Times New Roman" w:cs="Times New Roman"/>
          <w:sz w:val="24"/>
          <w:szCs w:val="24"/>
          <w:lang w:val="en-US"/>
        </w:rPr>
        <w:t xml:space="preserve">, </w:t>
      </w:r>
      <w:proofErr w:type="spellStart"/>
      <w:r w:rsidRPr="00E30C21">
        <w:rPr>
          <w:rFonts w:ascii="Times New Roman" w:hAnsi="Times New Roman" w:cs="Times New Roman"/>
          <w:sz w:val="24"/>
          <w:szCs w:val="24"/>
          <w:lang w:val="en-US"/>
        </w:rPr>
        <w:t>gejala</w:t>
      </w:r>
      <w:proofErr w:type="spellEnd"/>
      <w:r w:rsidRPr="00E30C21">
        <w:rPr>
          <w:rFonts w:ascii="Times New Roman" w:hAnsi="Times New Roman" w:cs="Times New Roman"/>
          <w:sz w:val="24"/>
          <w:szCs w:val="24"/>
          <w:lang w:val="en-US"/>
        </w:rPr>
        <w:t xml:space="preserve">, dan </w:t>
      </w:r>
      <w:proofErr w:type="spellStart"/>
      <w:r w:rsidRPr="00E30C21">
        <w:rPr>
          <w:rFonts w:ascii="Times New Roman" w:hAnsi="Times New Roman" w:cs="Times New Roman"/>
          <w:sz w:val="24"/>
          <w:szCs w:val="24"/>
          <w:lang w:val="en-US"/>
        </w:rPr>
        <w:t>kemampuan</w:t>
      </w:r>
      <w:proofErr w:type="spellEnd"/>
      <w:r w:rsidRPr="00E30C21">
        <w:rPr>
          <w:rFonts w:ascii="Times New Roman" w:hAnsi="Times New Roman" w:cs="Times New Roman"/>
          <w:sz w:val="24"/>
          <w:szCs w:val="24"/>
          <w:lang w:val="en-US"/>
        </w:rPr>
        <w:t xml:space="preserve"> </w:t>
      </w:r>
      <w:proofErr w:type="spellStart"/>
      <w:r w:rsidRPr="00E30C21">
        <w:rPr>
          <w:rFonts w:ascii="Times New Roman" w:hAnsi="Times New Roman" w:cs="Times New Roman"/>
          <w:sz w:val="24"/>
          <w:szCs w:val="24"/>
          <w:lang w:val="en-US"/>
        </w:rPr>
        <w:t>aktivitas</w:t>
      </w:r>
      <w:proofErr w:type="spellEnd"/>
      <w:r w:rsidRPr="00E30C21">
        <w:rPr>
          <w:rFonts w:ascii="Times New Roman" w:hAnsi="Times New Roman" w:cs="Times New Roman"/>
          <w:sz w:val="24"/>
          <w:szCs w:val="24"/>
          <w:lang w:val="en-US"/>
        </w:rPr>
        <w:t xml:space="preserve"> </w:t>
      </w:r>
      <w:proofErr w:type="spellStart"/>
      <w:r w:rsidRPr="00E30C21">
        <w:rPr>
          <w:rFonts w:ascii="Times New Roman" w:hAnsi="Times New Roman" w:cs="Times New Roman"/>
          <w:sz w:val="24"/>
          <w:szCs w:val="24"/>
          <w:lang w:val="en-US"/>
        </w:rPr>
        <w:t>fisik</w:t>
      </w:r>
      <w:proofErr w:type="spellEnd"/>
      <w:r w:rsidRPr="00E30C21">
        <w:rPr>
          <w:rFonts w:ascii="Times New Roman" w:hAnsi="Times New Roman" w:cs="Times New Roman"/>
          <w:sz w:val="24"/>
          <w:szCs w:val="24"/>
          <w:lang w:val="en-US"/>
        </w:rPr>
        <w:t xml:space="preserve"> </w:t>
      </w:r>
      <w:proofErr w:type="spellStart"/>
      <w:r w:rsidRPr="00E30C21">
        <w:rPr>
          <w:rFonts w:ascii="Times New Roman" w:hAnsi="Times New Roman" w:cs="Times New Roman"/>
          <w:sz w:val="24"/>
          <w:szCs w:val="24"/>
          <w:lang w:val="en-US"/>
        </w:rPr>
        <w:t>pasien</w:t>
      </w:r>
      <w:proofErr w:type="spellEnd"/>
      <w:r w:rsidRPr="00E30C21">
        <w:rPr>
          <w:rFonts w:ascii="Times New Roman" w:hAnsi="Times New Roman" w:cs="Times New Roman"/>
          <w:sz w:val="24"/>
          <w:szCs w:val="24"/>
          <w:lang w:val="en-US"/>
        </w:rPr>
        <w:t xml:space="preserve"> </w:t>
      </w:r>
      <w:proofErr w:type="spellStart"/>
      <w:r w:rsidRPr="00E30C21">
        <w:rPr>
          <w:rFonts w:ascii="Times New Roman" w:hAnsi="Times New Roman" w:cs="Times New Roman"/>
          <w:sz w:val="24"/>
          <w:szCs w:val="24"/>
          <w:lang w:val="en-US"/>
        </w:rPr>
        <w:t>setelah</w:t>
      </w:r>
      <w:proofErr w:type="spellEnd"/>
      <w:r w:rsidRPr="00E30C21">
        <w:rPr>
          <w:rFonts w:ascii="Times New Roman" w:hAnsi="Times New Roman" w:cs="Times New Roman"/>
          <w:sz w:val="24"/>
          <w:szCs w:val="24"/>
          <w:lang w:val="en-US"/>
        </w:rPr>
        <w:t xml:space="preserve"> </w:t>
      </w:r>
      <w:proofErr w:type="spellStart"/>
      <w:r w:rsidRPr="00E30C21">
        <w:rPr>
          <w:rFonts w:ascii="Times New Roman" w:hAnsi="Times New Roman" w:cs="Times New Roman"/>
          <w:sz w:val="24"/>
          <w:szCs w:val="24"/>
          <w:lang w:val="en-US"/>
        </w:rPr>
        <w:t>cedera</w:t>
      </w:r>
      <w:proofErr w:type="spellEnd"/>
      <w:r w:rsidRPr="00E30C21">
        <w:rPr>
          <w:rFonts w:ascii="Times New Roman" w:hAnsi="Times New Roman" w:cs="Times New Roman"/>
          <w:sz w:val="24"/>
          <w:szCs w:val="24"/>
          <w:lang w:val="en-US"/>
        </w:rPr>
        <w:t xml:space="preserve"> atau </w:t>
      </w:r>
      <w:proofErr w:type="spellStart"/>
      <w:r w:rsidRPr="00E30C21">
        <w:rPr>
          <w:rFonts w:ascii="Times New Roman" w:hAnsi="Times New Roman" w:cs="Times New Roman"/>
          <w:sz w:val="24"/>
          <w:szCs w:val="24"/>
          <w:lang w:val="en-US"/>
        </w:rPr>
        <w:t>operasi</w:t>
      </w:r>
      <w:proofErr w:type="spellEnd"/>
      <w:r w:rsidRPr="00E30C21">
        <w:rPr>
          <w:rFonts w:ascii="Times New Roman" w:hAnsi="Times New Roman" w:cs="Times New Roman"/>
          <w:sz w:val="24"/>
          <w:szCs w:val="24"/>
          <w:lang w:val="en-US"/>
        </w:rPr>
        <w:t xml:space="preserve"> ACL. Skor </w:t>
      </w:r>
      <w:proofErr w:type="spellStart"/>
      <w:r w:rsidRPr="00E30C21">
        <w:rPr>
          <w:rFonts w:ascii="Times New Roman" w:hAnsi="Times New Roman" w:cs="Times New Roman"/>
          <w:sz w:val="24"/>
          <w:szCs w:val="24"/>
          <w:lang w:val="en-US"/>
        </w:rPr>
        <w:t>tertinggi</w:t>
      </w:r>
      <w:proofErr w:type="spellEnd"/>
      <w:r w:rsidRPr="00E30C21">
        <w:rPr>
          <w:rFonts w:ascii="Times New Roman" w:hAnsi="Times New Roman" w:cs="Times New Roman"/>
          <w:sz w:val="24"/>
          <w:szCs w:val="24"/>
          <w:lang w:val="en-US"/>
        </w:rPr>
        <w:t xml:space="preserve"> </w:t>
      </w:r>
      <w:proofErr w:type="spellStart"/>
      <w:r w:rsidRPr="00E30C21">
        <w:rPr>
          <w:rFonts w:ascii="Times New Roman" w:hAnsi="Times New Roman" w:cs="Times New Roman"/>
          <w:sz w:val="24"/>
          <w:szCs w:val="24"/>
          <w:lang w:val="en-US"/>
        </w:rPr>
        <w:t>menunjukkan</w:t>
      </w:r>
      <w:proofErr w:type="spellEnd"/>
      <w:r w:rsidRPr="00E30C21">
        <w:rPr>
          <w:rFonts w:ascii="Times New Roman" w:hAnsi="Times New Roman" w:cs="Times New Roman"/>
          <w:sz w:val="24"/>
          <w:szCs w:val="24"/>
          <w:lang w:val="en-US"/>
        </w:rPr>
        <w:t xml:space="preserve"> </w:t>
      </w:r>
      <w:proofErr w:type="spellStart"/>
      <w:r w:rsidRPr="00E30C21">
        <w:rPr>
          <w:rFonts w:ascii="Times New Roman" w:hAnsi="Times New Roman" w:cs="Times New Roman"/>
          <w:sz w:val="24"/>
          <w:szCs w:val="24"/>
          <w:lang w:val="en-US"/>
        </w:rPr>
        <w:t>fungsi</w:t>
      </w:r>
      <w:proofErr w:type="spellEnd"/>
      <w:r w:rsidRPr="00E30C21">
        <w:rPr>
          <w:rFonts w:ascii="Times New Roman" w:hAnsi="Times New Roman" w:cs="Times New Roman"/>
          <w:sz w:val="24"/>
          <w:szCs w:val="24"/>
          <w:lang w:val="en-US"/>
        </w:rPr>
        <w:t xml:space="preserve"> </w:t>
      </w:r>
      <w:proofErr w:type="spellStart"/>
      <w:r w:rsidRPr="00E30C21">
        <w:rPr>
          <w:rFonts w:ascii="Times New Roman" w:hAnsi="Times New Roman" w:cs="Times New Roman"/>
          <w:sz w:val="24"/>
          <w:szCs w:val="24"/>
          <w:lang w:val="en-US"/>
        </w:rPr>
        <w:t>lutut</w:t>
      </w:r>
      <w:proofErr w:type="spellEnd"/>
      <w:r w:rsidRPr="00E30C21">
        <w:rPr>
          <w:rFonts w:ascii="Times New Roman" w:hAnsi="Times New Roman" w:cs="Times New Roman"/>
          <w:sz w:val="24"/>
          <w:szCs w:val="24"/>
          <w:lang w:val="en-US"/>
        </w:rPr>
        <w:t xml:space="preserve"> yang </w:t>
      </w:r>
      <w:proofErr w:type="spellStart"/>
      <w:r w:rsidRPr="00E30C21">
        <w:rPr>
          <w:rFonts w:ascii="Times New Roman" w:hAnsi="Times New Roman" w:cs="Times New Roman"/>
          <w:sz w:val="24"/>
          <w:szCs w:val="24"/>
          <w:lang w:val="en-US"/>
        </w:rPr>
        <w:t>lebih</w:t>
      </w:r>
      <w:proofErr w:type="spellEnd"/>
      <w:r w:rsidRPr="00E30C21">
        <w:rPr>
          <w:rFonts w:ascii="Times New Roman" w:hAnsi="Times New Roman" w:cs="Times New Roman"/>
          <w:sz w:val="24"/>
          <w:szCs w:val="24"/>
          <w:lang w:val="en-US"/>
        </w:rPr>
        <w:t xml:space="preserve"> baik. Skor total </w:t>
      </w:r>
      <w:proofErr w:type="spellStart"/>
      <w:r w:rsidRPr="00E30C21">
        <w:rPr>
          <w:rFonts w:ascii="Times New Roman" w:hAnsi="Times New Roman" w:cs="Times New Roman"/>
          <w:sz w:val="24"/>
          <w:szCs w:val="24"/>
          <w:lang w:val="en-US"/>
        </w:rPr>
        <w:t>berkisar</w:t>
      </w:r>
      <w:proofErr w:type="spellEnd"/>
      <w:r w:rsidRPr="00E30C21">
        <w:rPr>
          <w:rFonts w:ascii="Times New Roman" w:hAnsi="Times New Roman" w:cs="Times New Roman"/>
          <w:sz w:val="24"/>
          <w:szCs w:val="24"/>
          <w:lang w:val="en-US"/>
        </w:rPr>
        <w:t xml:space="preserve"> </w:t>
      </w:r>
      <w:proofErr w:type="spellStart"/>
      <w:r w:rsidRPr="00E30C21">
        <w:rPr>
          <w:rFonts w:ascii="Times New Roman" w:hAnsi="Times New Roman" w:cs="Times New Roman"/>
          <w:sz w:val="24"/>
          <w:szCs w:val="24"/>
          <w:lang w:val="en-US"/>
        </w:rPr>
        <w:t>antara</w:t>
      </w:r>
      <w:proofErr w:type="spellEnd"/>
      <w:r w:rsidRPr="00E30C21">
        <w:rPr>
          <w:rFonts w:ascii="Times New Roman" w:hAnsi="Times New Roman" w:cs="Times New Roman"/>
          <w:sz w:val="24"/>
          <w:szCs w:val="24"/>
          <w:lang w:val="en-US"/>
        </w:rPr>
        <w:t xml:space="preserve"> 0 dan 100, IKDC </w:t>
      </w:r>
      <w:proofErr w:type="spellStart"/>
      <w:r w:rsidRPr="00E30C21">
        <w:rPr>
          <w:rFonts w:ascii="Times New Roman" w:hAnsi="Times New Roman" w:cs="Times New Roman"/>
          <w:sz w:val="24"/>
          <w:szCs w:val="24"/>
          <w:lang w:val="en-US"/>
        </w:rPr>
        <w:t>memiliki</w:t>
      </w:r>
      <w:proofErr w:type="spellEnd"/>
      <w:r w:rsidRPr="00E30C21">
        <w:rPr>
          <w:rFonts w:ascii="Times New Roman" w:hAnsi="Times New Roman" w:cs="Times New Roman"/>
          <w:sz w:val="24"/>
          <w:szCs w:val="24"/>
          <w:lang w:val="en-US"/>
        </w:rPr>
        <w:t xml:space="preserve"> </w:t>
      </w:r>
      <w:proofErr w:type="spellStart"/>
      <w:r w:rsidRPr="00E30C21">
        <w:rPr>
          <w:rFonts w:ascii="Times New Roman" w:hAnsi="Times New Roman" w:cs="Times New Roman"/>
          <w:sz w:val="24"/>
          <w:szCs w:val="24"/>
          <w:lang w:val="en-US"/>
        </w:rPr>
        <w:t>validitas</w:t>
      </w:r>
      <w:proofErr w:type="spellEnd"/>
      <w:r w:rsidRPr="00E30C21">
        <w:rPr>
          <w:rFonts w:ascii="Times New Roman" w:hAnsi="Times New Roman" w:cs="Times New Roman"/>
          <w:sz w:val="24"/>
          <w:szCs w:val="24"/>
          <w:lang w:val="en-US"/>
        </w:rPr>
        <w:t xml:space="preserve"> dan </w:t>
      </w:r>
      <w:proofErr w:type="spellStart"/>
      <w:r w:rsidRPr="00E30C21">
        <w:rPr>
          <w:rFonts w:ascii="Times New Roman" w:hAnsi="Times New Roman" w:cs="Times New Roman"/>
          <w:sz w:val="24"/>
          <w:szCs w:val="24"/>
          <w:lang w:val="en-US"/>
        </w:rPr>
        <w:t>reliabilitas</w:t>
      </w:r>
      <w:proofErr w:type="spellEnd"/>
      <w:r w:rsidRPr="00E30C21">
        <w:rPr>
          <w:rFonts w:ascii="Times New Roman" w:hAnsi="Times New Roman" w:cs="Times New Roman"/>
          <w:sz w:val="24"/>
          <w:szCs w:val="24"/>
          <w:lang w:val="en-US"/>
        </w:rPr>
        <w:t xml:space="preserve"> </w:t>
      </w:r>
      <w:proofErr w:type="spellStart"/>
      <w:r w:rsidRPr="00E30C21">
        <w:rPr>
          <w:rFonts w:ascii="Times New Roman" w:hAnsi="Times New Roman" w:cs="Times New Roman"/>
          <w:sz w:val="24"/>
          <w:szCs w:val="24"/>
          <w:lang w:val="en-US"/>
        </w:rPr>
        <w:t>tinggi</w:t>
      </w:r>
      <w:proofErr w:type="spellEnd"/>
      <w:r w:rsidRPr="00E30C21">
        <w:rPr>
          <w:rFonts w:ascii="Times New Roman" w:hAnsi="Times New Roman" w:cs="Times New Roman"/>
          <w:sz w:val="24"/>
          <w:szCs w:val="24"/>
          <w:lang w:val="en-US"/>
        </w:rPr>
        <w:t xml:space="preserve"> </w:t>
      </w:r>
      <w:proofErr w:type="spellStart"/>
      <w:r w:rsidRPr="00E30C21">
        <w:rPr>
          <w:rFonts w:ascii="Times New Roman" w:hAnsi="Times New Roman" w:cs="Times New Roman"/>
          <w:sz w:val="24"/>
          <w:szCs w:val="24"/>
          <w:lang w:val="en-US"/>
        </w:rPr>
        <w:t>dalam</w:t>
      </w:r>
      <w:proofErr w:type="spellEnd"/>
      <w:r w:rsidRPr="00E30C21">
        <w:rPr>
          <w:rFonts w:ascii="Times New Roman" w:hAnsi="Times New Roman" w:cs="Times New Roman"/>
          <w:sz w:val="24"/>
          <w:szCs w:val="24"/>
          <w:lang w:val="en-US"/>
        </w:rPr>
        <w:t xml:space="preserve"> </w:t>
      </w:r>
      <w:proofErr w:type="spellStart"/>
      <w:r w:rsidRPr="00E30C21">
        <w:rPr>
          <w:rFonts w:ascii="Times New Roman" w:hAnsi="Times New Roman" w:cs="Times New Roman"/>
          <w:sz w:val="24"/>
          <w:szCs w:val="24"/>
          <w:lang w:val="en-US"/>
        </w:rPr>
        <w:t>populasi</w:t>
      </w:r>
      <w:proofErr w:type="spellEnd"/>
      <w:r w:rsidRPr="00E30C21">
        <w:rPr>
          <w:rFonts w:ascii="Times New Roman" w:hAnsi="Times New Roman" w:cs="Times New Roman"/>
          <w:sz w:val="24"/>
          <w:szCs w:val="24"/>
          <w:lang w:val="en-US"/>
        </w:rPr>
        <w:t xml:space="preserve"> </w:t>
      </w:r>
      <w:proofErr w:type="spellStart"/>
      <w:r w:rsidRPr="00E30C21">
        <w:rPr>
          <w:rFonts w:ascii="Times New Roman" w:hAnsi="Times New Roman" w:cs="Times New Roman"/>
          <w:sz w:val="24"/>
          <w:szCs w:val="24"/>
          <w:lang w:val="en-US"/>
        </w:rPr>
        <w:t>pasien</w:t>
      </w:r>
      <w:proofErr w:type="spellEnd"/>
      <w:r w:rsidRPr="00E30C21">
        <w:rPr>
          <w:rFonts w:ascii="Times New Roman" w:hAnsi="Times New Roman" w:cs="Times New Roman"/>
          <w:sz w:val="24"/>
          <w:szCs w:val="24"/>
          <w:lang w:val="en-US"/>
        </w:rPr>
        <w:t xml:space="preserve"> </w:t>
      </w:r>
      <w:proofErr w:type="spellStart"/>
      <w:r w:rsidRPr="00E30C21">
        <w:rPr>
          <w:rFonts w:ascii="Times New Roman" w:hAnsi="Times New Roman" w:cs="Times New Roman"/>
          <w:sz w:val="24"/>
          <w:szCs w:val="24"/>
          <w:lang w:val="en-US"/>
        </w:rPr>
        <w:t>pasca</w:t>
      </w:r>
      <w:proofErr w:type="spellEnd"/>
      <w:r w:rsidRPr="00E30C21">
        <w:rPr>
          <w:rFonts w:ascii="Times New Roman" w:hAnsi="Times New Roman" w:cs="Times New Roman"/>
          <w:sz w:val="24"/>
          <w:szCs w:val="24"/>
          <w:lang w:val="en-US"/>
        </w:rPr>
        <w:t xml:space="preserve"> </w:t>
      </w:r>
      <w:proofErr w:type="spellStart"/>
      <w:r w:rsidRPr="00E30C21">
        <w:rPr>
          <w:rFonts w:ascii="Times New Roman" w:hAnsi="Times New Roman" w:cs="Times New Roman"/>
          <w:sz w:val="24"/>
          <w:szCs w:val="24"/>
          <w:lang w:val="en-US"/>
        </w:rPr>
        <w:t>rekonstruksi</w:t>
      </w:r>
      <w:proofErr w:type="spellEnd"/>
      <w:r w:rsidRPr="00E30C21">
        <w:rPr>
          <w:rFonts w:ascii="Times New Roman" w:hAnsi="Times New Roman" w:cs="Times New Roman"/>
          <w:sz w:val="24"/>
          <w:szCs w:val="24"/>
          <w:lang w:val="en-US"/>
        </w:rPr>
        <w:t xml:space="preserve"> ACL (Irrgang et al., 2001).</w:t>
      </w:r>
    </w:p>
    <w:p w14:paraId="283004A4" w14:textId="77777777" w:rsidR="00E30C21" w:rsidRPr="00E30C21" w:rsidRDefault="00E30C21" w:rsidP="00E30C21">
      <w:pPr>
        <w:spacing w:after="0" w:line="240" w:lineRule="auto"/>
        <w:ind w:right="-1" w:firstLine="709"/>
        <w:jc w:val="both"/>
        <w:rPr>
          <w:rFonts w:ascii="Times New Roman" w:hAnsi="Times New Roman" w:cs="Times New Roman"/>
          <w:b/>
          <w:bCs/>
          <w:i/>
          <w:iCs/>
          <w:sz w:val="24"/>
          <w:szCs w:val="24"/>
          <w:lang w:val="en-US"/>
        </w:rPr>
      </w:pPr>
      <w:r w:rsidRPr="00E30C21">
        <w:rPr>
          <w:rFonts w:ascii="Times New Roman" w:hAnsi="Times New Roman" w:cs="Times New Roman"/>
          <w:b/>
          <w:bCs/>
          <w:i/>
          <w:iCs/>
          <w:sz w:val="24"/>
          <w:szCs w:val="24"/>
          <w:lang w:val="en-US"/>
        </w:rPr>
        <w:t>V</w:t>
      </w:r>
      <w:proofErr w:type="spellStart"/>
      <w:r w:rsidRPr="00E30C21">
        <w:rPr>
          <w:rFonts w:ascii="Times New Roman" w:hAnsi="Times New Roman" w:cs="Times New Roman"/>
          <w:b/>
          <w:bCs/>
          <w:i/>
          <w:iCs/>
          <w:sz w:val="24"/>
          <w:szCs w:val="24"/>
        </w:rPr>
        <w:t>isual</w:t>
      </w:r>
      <w:proofErr w:type="spellEnd"/>
      <w:r w:rsidRPr="00E30C21">
        <w:rPr>
          <w:rFonts w:ascii="Times New Roman" w:hAnsi="Times New Roman" w:cs="Times New Roman"/>
          <w:b/>
          <w:bCs/>
          <w:i/>
          <w:iCs/>
          <w:sz w:val="24"/>
          <w:szCs w:val="24"/>
        </w:rPr>
        <w:t xml:space="preserve"> Analog </w:t>
      </w:r>
      <w:proofErr w:type="spellStart"/>
      <w:r w:rsidRPr="00E30C21">
        <w:rPr>
          <w:rFonts w:ascii="Times New Roman" w:hAnsi="Times New Roman" w:cs="Times New Roman"/>
          <w:b/>
          <w:bCs/>
          <w:i/>
          <w:iCs/>
          <w:sz w:val="24"/>
          <w:szCs w:val="24"/>
        </w:rPr>
        <w:t>Scale</w:t>
      </w:r>
      <w:proofErr w:type="spellEnd"/>
      <w:r w:rsidRPr="00E30C21">
        <w:rPr>
          <w:rFonts w:ascii="Times New Roman" w:hAnsi="Times New Roman" w:cs="Times New Roman"/>
          <w:b/>
          <w:bCs/>
          <w:i/>
          <w:iCs/>
          <w:sz w:val="24"/>
          <w:szCs w:val="24"/>
        </w:rPr>
        <w:t xml:space="preserve"> (VAS)</w:t>
      </w:r>
      <w:r w:rsidRPr="00E30C21">
        <w:rPr>
          <w:rFonts w:ascii="Times New Roman" w:hAnsi="Times New Roman" w:cs="Times New Roman"/>
          <w:b/>
          <w:bCs/>
          <w:i/>
          <w:iCs/>
          <w:sz w:val="24"/>
          <w:szCs w:val="24"/>
          <w:lang w:val="en-US"/>
        </w:rPr>
        <w:t xml:space="preserve">: </w:t>
      </w:r>
      <w:r w:rsidRPr="00E30C21">
        <w:rPr>
          <w:rFonts w:ascii="Times New Roman" w:hAnsi="Times New Roman" w:cs="Times New Roman"/>
          <w:sz w:val="24"/>
          <w:szCs w:val="24"/>
          <w:lang w:val="en-US"/>
        </w:rPr>
        <w:t xml:space="preserve">VAS </w:t>
      </w:r>
      <w:proofErr w:type="spellStart"/>
      <w:r w:rsidRPr="00E30C21">
        <w:rPr>
          <w:rFonts w:ascii="Times New Roman" w:hAnsi="Times New Roman" w:cs="Times New Roman"/>
          <w:sz w:val="24"/>
          <w:szCs w:val="24"/>
          <w:lang w:val="en-US"/>
        </w:rPr>
        <w:t>digunakan</w:t>
      </w:r>
      <w:proofErr w:type="spellEnd"/>
      <w:r w:rsidRPr="00E30C21">
        <w:rPr>
          <w:rFonts w:ascii="Times New Roman" w:hAnsi="Times New Roman" w:cs="Times New Roman"/>
          <w:sz w:val="24"/>
          <w:szCs w:val="24"/>
          <w:lang w:val="en-US"/>
        </w:rPr>
        <w:t xml:space="preserve"> untuk </w:t>
      </w:r>
      <w:proofErr w:type="spellStart"/>
      <w:r w:rsidRPr="00E30C21">
        <w:rPr>
          <w:rFonts w:ascii="Times New Roman" w:hAnsi="Times New Roman" w:cs="Times New Roman"/>
          <w:sz w:val="24"/>
          <w:szCs w:val="24"/>
          <w:lang w:val="en-US"/>
        </w:rPr>
        <w:t>mengukur</w:t>
      </w:r>
      <w:proofErr w:type="spellEnd"/>
      <w:r w:rsidRPr="00E30C21">
        <w:rPr>
          <w:rFonts w:ascii="Times New Roman" w:hAnsi="Times New Roman" w:cs="Times New Roman"/>
          <w:sz w:val="24"/>
          <w:szCs w:val="24"/>
          <w:lang w:val="en-US"/>
        </w:rPr>
        <w:t xml:space="preserve"> </w:t>
      </w:r>
      <w:proofErr w:type="spellStart"/>
      <w:r w:rsidRPr="00E30C21">
        <w:rPr>
          <w:rFonts w:ascii="Times New Roman" w:hAnsi="Times New Roman" w:cs="Times New Roman"/>
          <w:sz w:val="24"/>
          <w:szCs w:val="24"/>
          <w:lang w:val="en-US"/>
        </w:rPr>
        <w:t>tingkat</w:t>
      </w:r>
      <w:proofErr w:type="spellEnd"/>
      <w:r w:rsidRPr="00E30C21">
        <w:rPr>
          <w:rFonts w:ascii="Times New Roman" w:hAnsi="Times New Roman" w:cs="Times New Roman"/>
          <w:sz w:val="24"/>
          <w:szCs w:val="24"/>
          <w:lang w:val="en-US"/>
        </w:rPr>
        <w:t xml:space="preserve"> </w:t>
      </w:r>
      <w:proofErr w:type="spellStart"/>
      <w:r w:rsidRPr="00E30C21">
        <w:rPr>
          <w:rFonts w:ascii="Times New Roman" w:hAnsi="Times New Roman" w:cs="Times New Roman"/>
          <w:sz w:val="24"/>
          <w:szCs w:val="24"/>
          <w:lang w:val="en-US"/>
        </w:rPr>
        <w:t>nyeri</w:t>
      </w:r>
      <w:proofErr w:type="spellEnd"/>
      <w:r w:rsidRPr="00E30C21">
        <w:rPr>
          <w:rFonts w:ascii="Times New Roman" w:hAnsi="Times New Roman" w:cs="Times New Roman"/>
          <w:sz w:val="24"/>
          <w:szCs w:val="24"/>
          <w:lang w:val="en-US"/>
        </w:rPr>
        <w:t xml:space="preserve"> </w:t>
      </w:r>
      <w:proofErr w:type="spellStart"/>
      <w:r w:rsidRPr="00E30C21">
        <w:rPr>
          <w:rFonts w:ascii="Times New Roman" w:hAnsi="Times New Roman" w:cs="Times New Roman"/>
          <w:sz w:val="24"/>
          <w:szCs w:val="24"/>
          <w:lang w:val="en-US"/>
        </w:rPr>
        <w:t>subjektif</w:t>
      </w:r>
      <w:proofErr w:type="spellEnd"/>
      <w:r w:rsidRPr="00E30C21">
        <w:rPr>
          <w:rFonts w:ascii="Times New Roman" w:hAnsi="Times New Roman" w:cs="Times New Roman"/>
          <w:sz w:val="24"/>
          <w:szCs w:val="24"/>
          <w:lang w:val="en-US"/>
        </w:rPr>
        <w:t xml:space="preserve"> </w:t>
      </w:r>
      <w:proofErr w:type="spellStart"/>
      <w:r w:rsidRPr="00E30C21">
        <w:rPr>
          <w:rFonts w:ascii="Times New Roman" w:hAnsi="Times New Roman" w:cs="Times New Roman"/>
          <w:sz w:val="24"/>
          <w:szCs w:val="24"/>
          <w:lang w:val="en-US"/>
        </w:rPr>
        <w:t>pasien</w:t>
      </w:r>
      <w:proofErr w:type="spellEnd"/>
      <w:r w:rsidRPr="00E30C21">
        <w:rPr>
          <w:rFonts w:ascii="Times New Roman" w:hAnsi="Times New Roman" w:cs="Times New Roman"/>
          <w:sz w:val="24"/>
          <w:szCs w:val="24"/>
          <w:lang w:val="en-US"/>
        </w:rPr>
        <w:t xml:space="preserve"> </w:t>
      </w:r>
      <w:proofErr w:type="spellStart"/>
      <w:r w:rsidRPr="00E30C21">
        <w:rPr>
          <w:rFonts w:ascii="Times New Roman" w:hAnsi="Times New Roman" w:cs="Times New Roman"/>
          <w:sz w:val="24"/>
          <w:szCs w:val="24"/>
          <w:lang w:val="en-US"/>
        </w:rPr>
        <w:t>selama</w:t>
      </w:r>
      <w:proofErr w:type="spellEnd"/>
      <w:r w:rsidRPr="00E30C21">
        <w:rPr>
          <w:rFonts w:ascii="Times New Roman" w:hAnsi="Times New Roman" w:cs="Times New Roman"/>
          <w:sz w:val="24"/>
          <w:szCs w:val="24"/>
          <w:lang w:val="en-US"/>
        </w:rPr>
        <w:t xml:space="preserve"> </w:t>
      </w:r>
      <w:proofErr w:type="spellStart"/>
      <w:r w:rsidRPr="00E30C21">
        <w:rPr>
          <w:rFonts w:ascii="Times New Roman" w:hAnsi="Times New Roman" w:cs="Times New Roman"/>
          <w:sz w:val="24"/>
          <w:szCs w:val="24"/>
          <w:lang w:val="en-US"/>
        </w:rPr>
        <w:t>rehabilitasi</w:t>
      </w:r>
      <w:proofErr w:type="spellEnd"/>
      <w:r w:rsidRPr="00E30C21">
        <w:rPr>
          <w:rFonts w:ascii="Times New Roman" w:hAnsi="Times New Roman" w:cs="Times New Roman"/>
          <w:sz w:val="24"/>
          <w:szCs w:val="24"/>
          <w:lang w:val="en-US"/>
        </w:rPr>
        <w:t xml:space="preserve">. Garis 10 cm </w:t>
      </w:r>
      <w:proofErr w:type="spellStart"/>
      <w:r w:rsidRPr="00E30C21">
        <w:rPr>
          <w:rFonts w:ascii="Times New Roman" w:hAnsi="Times New Roman" w:cs="Times New Roman"/>
          <w:sz w:val="24"/>
          <w:szCs w:val="24"/>
          <w:lang w:val="en-US"/>
        </w:rPr>
        <w:t>skala</w:t>
      </w:r>
      <w:proofErr w:type="spellEnd"/>
      <w:r w:rsidRPr="00E30C21">
        <w:rPr>
          <w:rFonts w:ascii="Times New Roman" w:hAnsi="Times New Roman" w:cs="Times New Roman"/>
          <w:sz w:val="24"/>
          <w:szCs w:val="24"/>
          <w:lang w:val="en-US"/>
        </w:rPr>
        <w:t xml:space="preserve"> ini </w:t>
      </w:r>
      <w:proofErr w:type="spellStart"/>
      <w:r w:rsidRPr="00E30C21">
        <w:rPr>
          <w:rFonts w:ascii="Times New Roman" w:hAnsi="Times New Roman" w:cs="Times New Roman"/>
          <w:sz w:val="24"/>
          <w:szCs w:val="24"/>
          <w:lang w:val="en-US"/>
        </w:rPr>
        <w:t>menunjukkan</w:t>
      </w:r>
      <w:proofErr w:type="spellEnd"/>
      <w:r w:rsidRPr="00E30C21">
        <w:rPr>
          <w:rFonts w:ascii="Times New Roman" w:hAnsi="Times New Roman" w:cs="Times New Roman"/>
          <w:sz w:val="24"/>
          <w:szCs w:val="24"/>
          <w:lang w:val="en-US"/>
        </w:rPr>
        <w:t xml:space="preserve"> </w:t>
      </w:r>
      <w:proofErr w:type="spellStart"/>
      <w:r w:rsidRPr="00E30C21">
        <w:rPr>
          <w:rFonts w:ascii="Times New Roman" w:hAnsi="Times New Roman" w:cs="Times New Roman"/>
          <w:sz w:val="24"/>
          <w:szCs w:val="24"/>
          <w:lang w:val="en-US"/>
        </w:rPr>
        <w:t>titik</w:t>
      </w:r>
      <w:proofErr w:type="spellEnd"/>
      <w:r w:rsidRPr="00E30C21">
        <w:rPr>
          <w:rFonts w:ascii="Times New Roman" w:hAnsi="Times New Roman" w:cs="Times New Roman"/>
          <w:sz w:val="24"/>
          <w:szCs w:val="24"/>
          <w:lang w:val="en-US"/>
        </w:rPr>
        <w:t xml:space="preserve"> "0" yang </w:t>
      </w:r>
      <w:proofErr w:type="spellStart"/>
      <w:r w:rsidRPr="00E30C21">
        <w:rPr>
          <w:rFonts w:ascii="Times New Roman" w:hAnsi="Times New Roman" w:cs="Times New Roman"/>
          <w:sz w:val="24"/>
          <w:szCs w:val="24"/>
          <w:lang w:val="en-US"/>
        </w:rPr>
        <w:t>menunjukkan</w:t>
      </w:r>
      <w:proofErr w:type="spellEnd"/>
      <w:r w:rsidRPr="00E30C21">
        <w:rPr>
          <w:rFonts w:ascii="Times New Roman" w:hAnsi="Times New Roman" w:cs="Times New Roman"/>
          <w:sz w:val="24"/>
          <w:szCs w:val="24"/>
          <w:lang w:val="en-US"/>
        </w:rPr>
        <w:t xml:space="preserve"> tidak </w:t>
      </w:r>
      <w:proofErr w:type="spellStart"/>
      <w:r w:rsidRPr="00E30C21">
        <w:rPr>
          <w:rFonts w:ascii="Times New Roman" w:hAnsi="Times New Roman" w:cs="Times New Roman"/>
          <w:sz w:val="24"/>
          <w:szCs w:val="24"/>
          <w:lang w:val="en-US"/>
        </w:rPr>
        <w:t>ada</w:t>
      </w:r>
      <w:proofErr w:type="spellEnd"/>
      <w:r w:rsidRPr="00E30C21">
        <w:rPr>
          <w:rFonts w:ascii="Times New Roman" w:hAnsi="Times New Roman" w:cs="Times New Roman"/>
          <w:sz w:val="24"/>
          <w:szCs w:val="24"/>
          <w:lang w:val="en-US"/>
        </w:rPr>
        <w:t xml:space="preserve"> </w:t>
      </w:r>
      <w:proofErr w:type="spellStart"/>
      <w:r w:rsidRPr="00E30C21">
        <w:rPr>
          <w:rFonts w:ascii="Times New Roman" w:hAnsi="Times New Roman" w:cs="Times New Roman"/>
          <w:sz w:val="24"/>
          <w:szCs w:val="24"/>
          <w:lang w:val="en-US"/>
        </w:rPr>
        <w:t>nyeri</w:t>
      </w:r>
      <w:proofErr w:type="spellEnd"/>
      <w:r w:rsidRPr="00E30C21">
        <w:rPr>
          <w:rFonts w:ascii="Times New Roman" w:hAnsi="Times New Roman" w:cs="Times New Roman"/>
          <w:sz w:val="24"/>
          <w:szCs w:val="24"/>
          <w:lang w:val="en-US"/>
        </w:rPr>
        <w:t xml:space="preserve"> dan "10" </w:t>
      </w:r>
      <w:proofErr w:type="spellStart"/>
      <w:r w:rsidRPr="00E30C21">
        <w:rPr>
          <w:rFonts w:ascii="Times New Roman" w:hAnsi="Times New Roman" w:cs="Times New Roman"/>
          <w:sz w:val="24"/>
          <w:szCs w:val="24"/>
          <w:lang w:val="en-US"/>
        </w:rPr>
        <w:t>menunjukkan</w:t>
      </w:r>
      <w:proofErr w:type="spellEnd"/>
      <w:r w:rsidRPr="00E30C21">
        <w:rPr>
          <w:rFonts w:ascii="Times New Roman" w:hAnsi="Times New Roman" w:cs="Times New Roman"/>
          <w:sz w:val="24"/>
          <w:szCs w:val="24"/>
          <w:lang w:val="en-US"/>
        </w:rPr>
        <w:t xml:space="preserve"> </w:t>
      </w:r>
      <w:proofErr w:type="spellStart"/>
      <w:r w:rsidRPr="00E30C21">
        <w:rPr>
          <w:rFonts w:ascii="Times New Roman" w:hAnsi="Times New Roman" w:cs="Times New Roman"/>
          <w:sz w:val="24"/>
          <w:szCs w:val="24"/>
          <w:lang w:val="en-US"/>
        </w:rPr>
        <w:t>nyeri</w:t>
      </w:r>
      <w:proofErr w:type="spellEnd"/>
      <w:r w:rsidRPr="00E30C21">
        <w:rPr>
          <w:rFonts w:ascii="Times New Roman" w:hAnsi="Times New Roman" w:cs="Times New Roman"/>
          <w:sz w:val="24"/>
          <w:szCs w:val="24"/>
          <w:lang w:val="en-US"/>
        </w:rPr>
        <w:t xml:space="preserve"> yang sangat </w:t>
      </w:r>
      <w:proofErr w:type="spellStart"/>
      <w:r w:rsidRPr="00E30C21">
        <w:rPr>
          <w:rFonts w:ascii="Times New Roman" w:hAnsi="Times New Roman" w:cs="Times New Roman"/>
          <w:sz w:val="24"/>
          <w:szCs w:val="24"/>
          <w:lang w:val="en-US"/>
        </w:rPr>
        <w:t>parah</w:t>
      </w:r>
      <w:proofErr w:type="spellEnd"/>
      <w:r w:rsidRPr="00E30C21">
        <w:rPr>
          <w:rFonts w:ascii="Times New Roman" w:hAnsi="Times New Roman" w:cs="Times New Roman"/>
          <w:sz w:val="24"/>
          <w:szCs w:val="24"/>
          <w:lang w:val="en-US"/>
        </w:rPr>
        <w:t xml:space="preserve">. VAS </w:t>
      </w:r>
      <w:proofErr w:type="spellStart"/>
      <w:r w:rsidRPr="00E30C21">
        <w:rPr>
          <w:rFonts w:ascii="Times New Roman" w:hAnsi="Times New Roman" w:cs="Times New Roman"/>
          <w:sz w:val="24"/>
          <w:szCs w:val="24"/>
          <w:lang w:val="en-US"/>
        </w:rPr>
        <w:t>adalah</w:t>
      </w:r>
      <w:proofErr w:type="spellEnd"/>
      <w:r w:rsidRPr="00E30C21">
        <w:rPr>
          <w:rFonts w:ascii="Times New Roman" w:hAnsi="Times New Roman" w:cs="Times New Roman"/>
          <w:sz w:val="24"/>
          <w:szCs w:val="24"/>
          <w:lang w:val="en-US"/>
        </w:rPr>
        <w:t xml:space="preserve"> </w:t>
      </w:r>
      <w:proofErr w:type="spellStart"/>
      <w:r w:rsidRPr="00E30C21">
        <w:rPr>
          <w:rFonts w:ascii="Times New Roman" w:hAnsi="Times New Roman" w:cs="Times New Roman"/>
          <w:sz w:val="24"/>
          <w:szCs w:val="24"/>
          <w:lang w:val="en-US"/>
        </w:rPr>
        <w:t>alat</w:t>
      </w:r>
      <w:proofErr w:type="spellEnd"/>
      <w:r w:rsidRPr="00E30C21">
        <w:rPr>
          <w:rFonts w:ascii="Times New Roman" w:hAnsi="Times New Roman" w:cs="Times New Roman"/>
          <w:sz w:val="24"/>
          <w:szCs w:val="24"/>
          <w:lang w:val="en-US"/>
        </w:rPr>
        <w:t xml:space="preserve"> </w:t>
      </w:r>
      <w:proofErr w:type="spellStart"/>
      <w:r w:rsidRPr="00E30C21">
        <w:rPr>
          <w:rFonts w:ascii="Times New Roman" w:hAnsi="Times New Roman" w:cs="Times New Roman"/>
          <w:sz w:val="24"/>
          <w:szCs w:val="24"/>
          <w:lang w:val="en-US"/>
        </w:rPr>
        <w:t>mudah</w:t>
      </w:r>
      <w:proofErr w:type="spellEnd"/>
      <w:r w:rsidRPr="00E30C21">
        <w:rPr>
          <w:rFonts w:ascii="Times New Roman" w:hAnsi="Times New Roman" w:cs="Times New Roman"/>
          <w:sz w:val="24"/>
          <w:szCs w:val="24"/>
          <w:lang w:val="en-US"/>
        </w:rPr>
        <w:t xml:space="preserve"> dan </w:t>
      </w:r>
      <w:proofErr w:type="spellStart"/>
      <w:r w:rsidRPr="00E30C21">
        <w:rPr>
          <w:rFonts w:ascii="Times New Roman" w:hAnsi="Times New Roman" w:cs="Times New Roman"/>
          <w:sz w:val="24"/>
          <w:szCs w:val="24"/>
          <w:lang w:val="en-US"/>
        </w:rPr>
        <w:t>sensitif</w:t>
      </w:r>
      <w:proofErr w:type="spellEnd"/>
      <w:r w:rsidRPr="00E30C21">
        <w:rPr>
          <w:rFonts w:ascii="Times New Roman" w:hAnsi="Times New Roman" w:cs="Times New Roman"/>
          <w:sz w:val="24"/>
          <w:szCs w:val="24"/>
          <w:lang w:val="en-US"/>
        </w:rPr>
        <w:t xml:space="preserve"> yang </w:t>
      </w:r>
      <w:proofErr w:type="spellStart"/>
      <w:r w:rsidRPr="00E30C21">
        <w:rPr>
          <w:rFonts w:ascii="Times New Roman" w:hAnsi="Times New Roman" w:cs="Times New Roman"/>
          <w:sz w:val="24"/>
          <w:szCs w:val="24"/>
          <w:lang w:val="en-US"/>
        </w:rPr>
        <w:t>digunakan</w:t>
      </w:r>
      <w:proofErr w:type="spellEnd"/>
      <w:r w:rsidRPr="00E30C21">
        <w:rPr>
          <w:rFonts w:ascii="Times New Roman" w:hAnsi="Times New Roman" w:cs="Times New Roman"/>
          <w:sz w:val="24"/>
          <w:szCs w:val="24"/>
          <w:lang w:val="en-US"/>
        </w:rPr>
        <w:t xml:space="preserve"> untuk </w:t>
      </w:r>
      <w:proofErr w:type="spellStart"/>
      <w:r w:rsidRPr="00E30C21">
        <w:rPr>
          <w:rFonts w:ascii="Times New Roman" w:hAnsi="Times New Roman" w:cs="Times New Roman"/>
          <w:sz w:val="24"/>
          <w:szCs w:val="24"/>
          <w:lang w:val="en-US"/>
        </w:rPr>
        <w:t>mengidentifikasi</w:t>
      </w:r>
      <w:proofErr w:type="spellEnd"/>
      <w:r w:rsidRPr="00E30C21">
        <w:rPr>
          <w:rFonts w:ascii="Times New Roman" w:hAnsi="Times New Roman" w:cs="Times New Roman"/>
          <w:sz w:val="24"/>
          <w:szCs w:val="24"/>
          <w:lang w:val="en-US"/>
        </w:rPr>
        <w:t xml:space="preserve"> </w:t>
      </w:r>
      <w:proofErr w:type="spellStart"/>
      <w:r w:rsidRPr="00E30C21">
        <w:rPr>
          <w:rFonts w:ascii="Times New Roman" w:hAnsi="Times New Roman" w:cs="Times New Roman"/>
          <w:sz w:val="24"/>
          <w:szCs w:val="24"/>
          <w:lang w:val="en-US"/>
        </w:rPr>
        <w:t>perubahan</w:t>
      </w:r>
      <w:proofErr w:type="spellEnd"/>
      <w:r w:rsidRPr="00E30C21">
        <w:rPr>
          <w:rFonts w:ascii="Times New Roman" w:hAnsi="Times New Roman" w:cs="Times New Roman"/>
          <w:sz w:val="24"/>
          <w:szCs w:val="24"/>
          <w:lang w:val="en-US"/>
        </w:rPr>
        <w:t xml:space="preserve"> </w:t>
      </w:r>
      <w:proofErr w:type="spellStart"/>
      <w:r w:rsidRPr="00E30C21">
        <w:rPr>
          <w:rFonts w:ascii="Times New Roman" w:hAnsi="Times New Roman" w:cs="Times New Roman"/>
          <w:sz w:val="24"/>
          <w:szCs w:val="24"/>
          <w:lang w:val="en-US"/>
        </w:rPr>
        <w:t>tingkat</w:t>
      </w:r>
      <w:proofErr w:type="spellEnd"/>
      <w:r w:rsidRPr="00E30C21">
        <w:rPr>
          <w:rFonts w:ascii="Times New Roman" w:hAnsi="Times New Roman" w:cs="Times New Roman"/>
          <w:sz w:val="24"/>
          <w:szCs w:val="24"/>
          <w:lang w:val="en-US"/>
        </w:rPr>
        <w:t xml:space="preserve"> </w:t>
      </w:r>
      <w:proofErr w:type="spellStart"/>
      <w:r w:rsidRPr="00E30C21">
        <w:rPr>
          <w:rFonts w:ascii="Times New Roman" w:hAnsi="Times New Roman" w:cs="Times New Roman"/>
          <w:sz w:val="24"/>
          <w:szCs w:val="24"/>
          <w:lang w:val="en-US"/>
        </w:rPr>
        <w:t>nyeri</w:t>
      </w:r>
      <w:proofErr w:type="spellEnd"/>
      <w:r w:rsidRPr="00E30C21">
        <w:rPr>
          <w:rFonts w:ascii="Times New Roman" w:hAnsi="Times New Roman" w:cs="Times New Roman"/>
          <w:sz w:val="24"/>
          <w:szCs w:val="24"/>
          <w:lang w:val="en-US"/>
        </w:rPr>
        <w:t xml:space="preserve"> </w:t>
      </w:r>
      <w:proofErr w:type="spellStart"/>
      <w:r w:rsidRPr="00E30C21">
        <w:rPr>
          <w:rFonts w:ascii="Times New Roman" w:hAnsi="Times New Roman" w:cs="Times New Roman"/>
          <w:sz w:val="24"/>
          <w:szCs w:val="24"/>
          <w:lang w:val="en-US"/>
        </w:rPr>
        <w:t>selama</w:t>
      </w:r>
      <w:proofErr w:type="spellEnd"/>
      <w:r w:rsidRPr="00E30C21">
        <w:rPr>
          <w:rFonts w:ascii="Times New Roman" w:hAnsi="Times New Roman" w:cs="Times New Roman"/>
          <w:sz w:val="24"/>
          <w:szCs w:val="24"/>
          <w:lang w:val="en-US"/>
        </w:rPr>
        <w:t xml:space="preserve"> proses </w:t>
      </w:r>
      <w:proofErr w:type="spellStart"/>
      <w:r w:rsidRPr="00E30C21">
        <w:rPr>
          <w:rFonts w:ascii="Times New Roman" w:hAnsi="Times New Roman" w:cs="Times New Roman"/>
          <w:sz w:val="24"/>
          <w:szCs w:val="24"/>
          <w:lang w:val="en-US"/>
        </w:rPr>
        <w:t>rehabilitasi</w:t>
      </w:r>
      <w:proofErr w:type="spellEnd"/>
      <w:r w:rsidRPr="00E30C21">
        <w:rPr>
          <w:rFonts w:ascii="Times New Roman" w:hAnsi="Times New Roman" w:cs="Times New Roman"/>
          <w:sz w:val="24"/>
          <w:szCs w:val="24"/>
          <w:lang w:val="en-US"/>
        </w:rPr>
        <w:t xml:space="preserve"> (Hawker et al., 2011).</w:t>
      </w:r>
    </w:p>
    <w:p w14:paraId="552EC817" w14:textId="77777777" w:rsidR="00E30C21" w:rsidRPr="00E30C21" w:rsidRDefault="00E30C21" w:rsidP="00E30C21">
      <w:pPr>
        <w:spacing w:after="0" w:line="240" w:lineRule="auto"/>
        <w:ind w:right="-1" w:firstLine="709"/>
        <w:jc w:val="both"/>
        <w:rPr>
          <w:rFonts w:ascii="Times New Roman" w:hAnsi="Times New Roman" w:cs="Times New Roman"/>
          <w:sz w:val="24"/>
          <w:szCs w:val="24"/>
        </w:rPr>
      </w:pPr>
      <w:proofErr w:type="spellStart"/>
      <w:r w:rsidRPr="00E30C21">
        <w:rPr>
          <w:rFonts w:ascii="Times New Roman" w:hAnsi="Times New Roman" w:cs="Times New Roman"/>
          <w:b/>
          <w:bCs/>
          <w:i/>
          <w:iCs/>
          <w:sz w:val="24"/>
          <w:szCs w:val="24"/>
        </w:rPr>
        <w:t>Isokinetic</w:t>
      </w:r>
      <w:proofErr w:type="spellEnd"/>
      <w:r w:rsidRPr="00E30C21">
        <w:rPr>
          <w:rFonts w:ascii="Times New Roman" w:hAnsi="Times New Roman" w:cs="Times New Roman"/>
          <w:b/>
          <w:bCs/>
          <w:i/>
          <w:iCs/>
          <w:sz w:val="24"/>
          <w:szCs w:val="24"/>
        </w:rPr>
        <w:t xml:space="preserve"> </w:t>
      </w:r>
      <w:proofErr w:type="spellStart"/>
      <w:r w:rsidRPr="00E30C21">
        <w:rPr>
          <w:rFonts w:ascii="Times New Roman" w:hAnsi="Times New Roman" w:cs="Times New Roman"/>
          <w:b/>
          <w:bCs/>
          <w:i/>
          <w:iCs/>
          <w:sz w:val="24"/>
          <w:szCs w:val="24"/>
        </w:rPr>
        <w:t>Dynamometer</w:t>
      </w:r>
      <w:proofErr w:type="spellEnd"/>
      <w:r w:rsidRPr="00E30C21">
        <w:rPr>
          <w:rFonts w:ascii="Times New Roman" w:hAnsi="Times New Roman" w:cs="Times New Roman"/>
          <w:b/>
          <w:bCs/>
          <w:i/>
          <w:iCs/>
          <w:sz w:val="24"/>
          <w:szCs w:val="24"/>
        </w:rPr>
        <w:t xml:space="preserve"> (</w:t>
      </w:r>
      <w:proofErr w:type="spellStart"/>
      <w:r w:rsidRPr="00E30C21">
        <w:rPr>
          <w:rFonts w:ascii="Times New Roman" w:hAnsi="Times New Roman" w:cs="Times New Roman"/>
          <w:b/>
          <w:bCs/>
          <w:i/>
          <w:iCs/>
          <w:sz w:val="24"/>
          <w:szCs w:val="24"/>
        </w:rPr>
        <w:t>Biodex</w:t>
      </w:r>
      <w:proofErr w:type="spellEnd"/>
      <w:r w:rsidRPr="00E30C21">
        <w:rPr>
          <w:rFonts w:ascii="Times New Roman" w:hAnsi="Times New Roman" w:cs="Times New Roman"/>
          <w:b/>
          <w:bCs/>
          <w:i/>
          <w:iCs/>
          <w:sz w:val="24"/>
          <w:szCs w:val="24"/>
        </w:rPr>
        <w:t xml:space="preserve"> System)</w:t>
      </w:r>
      <w:r w:rsidRPr="00E30C21">
        <w:rPr>
          <w:rFonts w:ascii="Times New Roman" w:hAnsi="Times New Roman" w:cs="Times New Roman"/>
          <w:b/>
          <w:bCs/>
          <w:i/>
          <w:iCs/>
          <w:sz w:val="24"/>
          <w:szCs w:val="24"/>
          <w:lang w:val="en-US"/>
        </w:rPr>
        <w:t xml:space="preserve">: </w:t>
      </w:r>
      <w:r w:rsidRPr="00E30C21">
        <w:rPr>
          <w:rFonts w:ascii="Times New Roman" w:hAnsi="Times New Roman" w:cs="Times New Roman"/>
          <w:sz w:val="24"/>
          <w:szCs w:val="24"/>
        </w:rPr>
        <w:t xml:space="preserve">Instrumen ini digunakan untuk mengukur </w:t>
      </w:r>
      <w:r w:rsidRPr="00E30C21">
        <w:rPr>
          <w:rStyle w:val="Strong"/>
          <w:rFonts w:ascii="Times New Roman" w:hAnsi="Times New Roman" w:cs="Times New Roman"/>
          <w:sz w:val="24"/>
          <w:szCs w:val="24"/>
        </w:rPr>
        <w:t xml:space="preserve">kekuatan otot </w:t>
      </w:r>
      <w:proofErr w:type="spellStart"/>
      <w:r w:rsidRPr="00E30C21">
        <w:rPr>
          <w:rStyle w:val="Strong"/>
          <w:rFonts w:ascii="Times New Roman" w:hAnsi="Times New Roman" w:cs="Times New Roman"/>
          <w:sz w:val="24"/>
          <w:szCs w:val="24"/>
        </w:rPr>
        <w:t>quadriceps</w:t>
      </w:r>
      <w:proofErr w:type="spellEnd"/>
      <w:r w:rsidRPr="00E30C21">
        <w:rPr>
          <w:rStyle w:val="Strong"/>
          <w:rFonts w:ascii="Times New Roman" w:hAnsi="Times New Roman" w:cs="Times New Roman"/>
          <w:sz w:val="24"/>
          <w:szCs w:val="24"/>
        </w:rPr>
        <w:t xml:space="preserve"> dan </w:t>
      </w:r>
      <w:proofErr w:type="spellStart"/>
      <w:r w:rsidRPr="00E30C21">
        <w:rPr>
          <w:rStyle w:val="Strong"/>
          <w:rFonts w:ascii="Times New Roman" w:hAnsi="Times New Roman" w:cs="Times New Roman"/>
          <w:sz w:val="24"/>
          <w:szCs w:val="24"/>
        </w:rPr>
        <w:t>hamstring</w:t>
      </w:r>
      <w:proofErr w:type="spellEnd"/>
      <w:r w:rsidRPr="00E30C21">
        <w:rPr>
          <w:rFonts w:ascii="Times New Roman" w:hAnsi="Times New Roman" w:cs="Times New Roman"/>
          <w:sz w:val="24"/>
          <w:szCs w:val="24"/>
        </w:rPr>
        <w:t xml:space="preserve"> secara objektif dalam satuan </w:t>
      </w:r>
      <w:proofErr w:type="spellStart"/>
      <w:r w:rsidRPr="00E30C21">
        <w:rPr>
          <w:rStyle w:val="Emphasis"/>
          <w:rFonts w:ascii="Times New Roman" w:hAnsi="Times New Roman" w:cs="Times New Roman"/>
          <w:sz w:val="24"/>
          <w:szCs w:val="24"/>
        </w:rPr>
        <w:t>peak</w:t>
      </w:r>
      <w:proofErr w:type="spellEnd"/>
      <w:r w:rsidRPr="00E30C21">
        <w:rPr>
          <w:rStyle w:val="Emphasis"/>
          <w:rFonts w:ascii="Times New Roman" w:hAnsi="Times New Roman" w:cs="Times New Roman"/>
          <w:sz w:val="24"/>
          <w:szCs w:val="24"/>
        </w:rPr>
        <w:t xml:space="preserve"> </w:t>
      </w:r>
      <w:proofErr w:type="spellStart"/>
      <w:r w:rsidRPr="00E30C21">
        <w:rPr>
          <w:rStyle w:val="Emphasis"/>
          <w:rFonts w:ascii="Times New Roman" w:hAnsi="Times New Roman" w:cs="Times New Roman"/>
          <w:sz w:val="24"/>
          <w:szCs w:val="24"/>
        </w:rPr>
        <w:t>torque</w:t>
      </w:r>
      <w:proofErr w:type="spellEnd"/>
      <w:r w:rsidRPr="00E30C21">
        <w:rPr>
          <w:rStyle w:val="Emphasis"/>
          <w:rFonts w:ascii="Times New Roman" w:hAnsi="Times New Roman" w:cs="Times New Roman"/>
          <w:sz w:val="24"/>
          <w:szCs w:val="24"/>
        </w:rPr>
        <w:t xml:space="preserve"> (</w:t>
      </w:r>
      <w:proofErr w:type="spellStart"/>
      <w:r w:rsidRPr="00E30C21">
        <w:rPr>
          <w:rStyle w:val="Emphasis"/>
          <w:rFonts w:ascii="Times New Roman" w:hAnsi="Times New Roman" w:cs="Times New Roman"/>
          <w:sz w:val="24"/>
          <w:szCs w:val="24"/>
        </w:rPr>
        <w:t>Nm</w:t>
      </w:r>
      <w:proofErr w:type="spellEnd"/>
      <w:r w:rsidRPr="00E30C21">
        <w:rPr>
          <w:rStyle w:val="Emphasis"/>
          <w:rFonts w:ascii="Times New Roman" w:hAnsi="Times New Roman" w:cs="Times New Roman"/>
          <w:sz w:val="24"/>
          <w:szCs w:val="24"/>
        </w:rPr>
        <w:t>)</w:t>
      </w:r>
      <w:r w:rsidRPr="00E30C21">
        <w:rPr>
          <w:rFonts w:ascii="Times New Roman" w:hAnsi="Times New Roman" w:cs="Times New Roman"/>
          <w:sz w:val="24"/>
          <w:szCs w:val="24"/>
        </w:rPr>
        <w:t xml:space="preserve"> pada berbagai kecepatan (misalnya 60°/s, 180°/s). Pengukuran dilakukan untuk menilai keseimbangan kekuatan antar tungkai (</w:t>
      </w:r>
      <w:proofErr w:type="spellStart"/>
      <w:r w:rsidRPr="00E30C21">
        <w:rPr>
          <w:rFonts w:ascii="Times New Roman" w:hAnsi="Times New Roman" w:cs="Times New Roman"/>
          <w:sz w:val="24"/>
          <w:szCs w:val="24"/>
        </w:rPr>
        <w:t>limb</w:t>
      </w:r>
      <w:proofErr w:type="spellEnd"/>
      <w:r w:rsidRPr="00E30C21">
        <w:rPr>
          <w:rFonts w:ascii="Times New Roman" w:hAnsi="Times New Roman" w:cs="Times New Roman"/>
          <w:sz w:val="24"/>
          <w:szCs w:val="24"/>
        </w:rPr>
        <w:t xml:space="preserve"> </w:t>
      </w:r>
      <w:proofErr w:type="spellStart"/>
      <w:r w:rsidRPr="00E30C21">
        <w:rPr>
          <w:rFonts w:ascii="Times New Roman" w:hAnsi="Times New Roman" w:cs="Times New Roman"/>
          <w:sz w:val="24"/>
          <w:szCs w:val="24"/>
        </w:rPr>
        <w:t>symmetry</w:t>
      </w:r>
      <w:proofErr w:type="spellEnd"/>
      <w:r w:rsidRPr="00E30C21">
        <w:rPr>
          <w:rFonts w:ascii="Times New Roman" w:hAnsi="Times New Roman" w:cs="Times New Roman"/>
          <w:sz w:val="24"/>
          <w:szCs w:val="24"/>
        </w:rPr>
        <w:t xml:space="preserve"> </w:t>
      </w:r>
      <w:proofErr w:type="spellStart"/>
      <w:r w:rsidRPr="00E30C21">
        <w:rPr>
          <w:rFonts w:ascii="Times New Roman" w:hAnsi="Times New Roman" w:cs="Times New Roman"/>
          <w:sz w:val="24"/>
          <w:szCs w:val="24"/>
        </w:rPr>
        <w:t>index</w:t>
      </w:r>
      <w:proofErr w:type="spellEnd"/>
      <w:r w:rsidRPr="00E30C21">
        <w:rPr>
          <w:rFonts w:ascii="Times New Roman" w:hAnsi="Times New Roman" w:cs="Times New Roman"/>
          <w:sz w:val="24"/>
          <w:szCs w:val="24"/>
        </w:rPr>
        <w:t xml:space="preserve">/LSI) yang </w:t>
      </w:r>
      <w:r w:rsidRPr="00E30C21">
        <w:rPr>
          <w:rFonts w:ascii="Times New Roman" w:hAnsi="Times New Roman" w:cs="Times New Roman"/>
          <w:sz w:val="24"/>
          <w:szCs w:val="24"/>
        </w:rPr>
        <w:lastRenderedPageBreak/>
        <w:t>menjadi indikator penting dalam kesiapan kembali berolahraga (</w:t>
      </w:r>
      <w:proofErr w:type="spellStart"/>
      <w:r w:rsidRPr="00E30C21">
        <w:rPr>
          <w:rFonts w:ascii="Times New Roman" w:hAnsi="Times New Roman" w:cs="Times New Roman"/>
          <w:sz w:val="24"/>
          <w:szCs w:val="24"/>
        </w:rPr>
        <w:t>Palmieri</w:t>
      </w:r>
      <w:proofErr w:type="spellEnd"/>
      <w:r w:rsidRPr="00E30C21">
        <w:rPr>
          <w:rFonts w:ascii="Times New Roman" w:hAnsi="Times New Roman" w:cs="Times New Roman"/>
          <w:sz w:val="24"/>
          <w:szCs w:val="24"/>
        </w:rPr>
        <w:t xml:space="preserve">-Smith </w:t>
      </w:r>
      <w:proofErr w:type="spellStart"/>
      <w:r w:rsidRPr="00E30C21">
        <w:rPr>
          <w:rFonts w:ascii="Times New Roman" w:hAnsi="Times New Roman" w:cs="Times New Roman"/>
          <w:sz w:val="24"/>
          <w:szCs w:val="24"/>
        </w:rPr>
        <w:t>et</w:t>
      </w:r>
      <w:proofErr w:type="spellEnd"/>
      <w:r w:rsidRPr="00E30C21">
        <w:rPr>
          <w:rFonts w:ascii="Times New Roman" w:hAnsi="Times New Roman" w:cs="Times New Roman"/>
          <w:sz w:val="24"/>
          <w:szCs w:val="24"/>
        </w:rPr>
        <w:t xml:space="preserve"> </w:t>
      </w:r>
      <w:proofErr w:type="spellStart"/>
      <w:r w:rsidRPr="00E30C21">
        <w:rPr>
          <w:rFonts w:ascii="Times New Roman" w:hAnsi="Times New Roman" w:cs="Times New Roman"/>
          <w:sz w:val="24"/>
          <w:szCs w:val="24"/>
        </w:rPr>
        <w:t>al.</w:t>
      </w:r>
      <w:proofErr w:type="spellEnd"/>
      <w:r w:rsidRPr="00E30C21">
        <w:rPr>
          <w:rFonts w:ascii="Times New Roman" w:hAnsi="Times New Roman" w:cs="Times New Roman"/>
          <w:sz w:val="24"/>
          <w:szCs w:val="24"/>
        </w:rPr>
        <w:t>, 2023).</w:t>
      </w:r>
    </w:p>
    <w:p w14:paraId="7EBF0340" w14:textId="77777777" w:rsidR="00E30C21" w:rsidRPr="00E30C21" w:rsidRDefault="00E30C21" w:rsidP="00E30C21">
      <w:pPr>
        <w:spacing w:after="0" w:line="240" w:lineRule="auto"/>
        <w:ind w:right="-1" w:firstLine="709"/>
        <w:jc w:val="both"/>
        <w:rPr>
          <w:rFonts w:ascii="Times New Roman" w:eastAsia="Times New Roman" w:hAnsi="Times New Roman" w:cs="Times New Roman"/>
          <w:b/>
          <w:sz w:val="24"/>
          <w:szCs w:val="24"/>
        </w:rPr>
      </w:pPr>
      <w:proofErr w:type="spellStart"/>
      <w:r w:rsidRPr="00E30C21">
        <w:rPr>
          <w:rFonts w:ascii="Times New Roman" w:hAnsi="Times New Roman" w:cs="Times New Roman"/>
          <w:b/>
          <w:bCs/>
          <w:i/>
          <w:iCs/>
          <w:sz w:val="24"/>
          <w:szCs w:val="24"/>
        </w:rPr>
        <w:t>Single-Leg</w:t>
      </w:r>
      <w:proofErr w:type="spellEnd"/>
      <w:r w:rsidRPr="00E30C21">
        <w:rPr>
          <w:rFonts w:ascii="Times New Roman" w:hAnsi="Times New Roman" w:cs="Times New Roman"/>
          <w:b/>
          <w:bCs/>
          <w:i/>
          <w:iCs/>
          <w:sz w:val="24"/>
          <w:szCs w:val="24"/>
        </w:rPr>
        <w:t xml:space="preserve"> Hop </w:t>
      </w:r>
      <w:proofErr w:type="spellStart"/>
      <w:r w:rsidRPr="00E30C21">
        <w:rPr>
          <w:rFonts w:ascii="Times New Roman" w:hAnsi="Times New Roman" w:cs="Times New Roman"/>
          <w:b/>
          <w:bCs/>
          <w:i/>
          <w:iCs/>
          <w:sz w:val="24"/>
          <w:szCs w:val="24"/>
        </w:rPr>
        <w:t>Test</w:t>
      </w:r>
      <w:proofErr w:type="spellEnd"/>
      <w:r w:rsidRPr="00E30C21">
        <w:rPr>
          <w:rFonts w:ascii="Times New Roman" w:hAnsi="Times New Roman" w:cs="Times New Roman"/>
          <w:b/>
          <w:bCs/>
          <w:i/>
          <w:iCs/>
          <w:sz w:val="24"/>
          <w:szCs w:val="24"/>
        </w:rPr>
        <w:t xml:space="preserve"> (SLHT)</w:t>
      </w:r>
      <w:r w:rsidRPr="00E30C21">
        <w:rPr>
          <w:rFonts w:ascii="Times New Roman" w:hAnsi="Times New Roman" w:cs="Times New Roman"/>
          <w:b/>
          <w:bCs/>
          <w:i/>
          <w:iCs/>
          <w:sz w:val="24"/>
          <w:szCs w:val="24"/>
          <w:lang w:val="en-US"/>
        </w:rPr>
        <w:t>:</w:t>
      </w:r>
      <w:r w:rsidRPr="00E30C21">
        <w:rPr>
          <w:rStyle w:val="Emphasis"/>
          <w:rFonts w:ascii="Times New Roman" w:hAnsi="Times New Roman" w:cs="Times New Roman"/>
          <w:b/>
          <w:bCs/>
          <w:sz w:val="24"/>
          <w:szCs w:val="24"/>
          <w:lang w:val="en-US"/>
        </w:rPr>
        <w:t xml:space="preserve"> </w:t>
      </w:r>
      <w:proofErr w:type="spellStart"/>
      <w:r w:rsidRPr="00E30C21">
        <w:rPr>
          <w:rStyle w:val="Emphasis"/>
          <w:rFonts w:ascii="Times New Roman" w:hAnsi="Times New Roman" w:cs="Times New Roman"/>
          <w:sz w:val="24"/>
          <w:szCs w:val="24"/>
        </w:rPr>
        <w:t>Single-Leg</w:t>
      </w:r>
      <w:proofErr w:type="spellEnd"/>
      <w:r w:rsidRPr="00E30C21">
        <w:rPr>
          <w:rStyle w:val="Emphasis"/>
          <w:rFonts w:ascii="Times New Roman" w:hAnsi="Times New Roman" w:cs="Times New Roman"/>
          <w:sz w:val="24"/>
          <w:szCs w:val="24"/>
        </w:rPr>
        <w:t xml:space="preserve"> Hop </w:t>
      </w:r>
      <w:proofErr w:type="spellStart"/>
      <w:r w:rsidRPr="00E30C21">
        <w:rPr>
          <w:rStyle w:val="Emphasis"/>
          <w:rFonts w:ascii="Times New Roman" w:hAnsi="Times New Roman" w:cs="Times New Roman"/>
          <w:sz w:val="24"/>
          <w:szCs w:val="24"/>
        </w:rPr>
        <w:t>Test</w:t>
      </w:r>
      <w:proofErr w:type="spellEnd"/>
      <w:r w:rsidRPr="00E30C21">
        <w:rPr>
          <w:rFonts w:ascii="Times New Roman" w:hAnsi="Times New Roman" w:cs="Times New Roman"/>
          <w:sz w:val="24"/>
          <w:szCs w:val="24"/>
        </w:rPr>
        <w:t xml:space="preserve"> digunakan untuk menilai </w:t>
      </w:r>
      <w:r w:rsidRPr="00E30C21">
        <w:rPr>
          <w:rStyle w:val="Strong"/>
          <w:rFonts w:ascii="Times New Roman" w:hAnsi="Times New Roman" w:cs="Times New Roman"/>
          <w:sz w:val="24"/>
          <w:szCs w:val="24"/>
        </w:rPr>
        <w:t>fungsi ekstremitas bawah dan kemampuan stabilisasi dinamis</w:t>
      </w:r>
      <w:r w:rsidRPr="00E30C21">
        <w:rPr>
          <w:rFonts w:ascii="Times New Roman" w:hAnsi="Times New Roman" w:cs="Times New Roman"/>
          <w:b/>
          <w:bCs/>
          <w:sz w:val="24"/>
          <w:szCs w:val="24"/>
        </w:rPr>
        <w:t>.</w:t>
      </w:r>
      <w:r w:rsidRPr="00E30C21">
        <w:rPr>
          <w:rFonts w:ascii="Times New Roman" w:hAnsi="Times New Roman" w:cs="Times New Roman"/>
          <w:sz w:val="24"/>
          <w:szCs w:val="24"/>
        </w:rPr>
        <w:t xml:space="preserve"> Tes ini melibatkan lompatan satu kaki sejauh mungkin, dan hasil dibandingkan antara tungkai yang direkonstruksi dan tungkai sehat. Tes ini memiliki korelasi kuat dengan kekuatan otot dan kontrol </w:t>
      </w:r>
      <w:proofErr w:type="spellStart"/>
      <w:r w:rsidRPr="00E30C21">
        <w:rPr>
          <w:rFonts w:ascii="Times New Roman" w:hAnsi="Times New Roman" w:cs="Times New Roman"/>
          <w:sz w:val="24"/>
          <w:szCs w:val="24"/>
        </w:rPr>
        <w:t>neuromuskular</w:t>
      </w:r>
      <w:proofErr w:type="spellEnd"/>
      <w:r w:rsidRPr="00E30C21">
        <w:rPr>
          <w:rFonts w:ascii="Times New Roman" w:hAnsi="Times New Roman" w:cs="Times New Roman"/>
          <w:sz w:val="24"/>
          <w:szCs w:val="24"/>
        </w:rPr>
        <w:t xml:space="preserve"> pada pasien pasca ACLR (</w:t>
      </w:r>
      <w:proofErr w:type="spellStart"/>
      <w:r w:rsidRPr="00E30C21">
        <w:rPr>
          <w:rFonts w:ascii="Times New Roman" w:hAnsi="Times New Roman" w:cs="Times New Roman"/>
          <w:sz w:val="24"/>
          <w:szCs w:val="24"/>
        </w:rPr>
        <w:t>Gokeler</w:t>
      </w:r>
      <w:proofErr w:type="spellEnd"/>
      <w:r w:rsidRPr="00E30C21">
        <w:rPr>
          <w:rFonts w:ascii="Times New Roman" w:hAnsi="Times New Roman" w:cs="Times New Roman"/>
          <w:sz w:val="24"/>
          <w:szCs w:val="24"/>
        </w:rPr>
        <w:t xml:space="preserve"> </w:t>
      </w:r>
      <w:proofErr w:type="spellStart"/>
      <w:r w:rsidRPr="00E30C21">
        <w:rPr>
          <w:rFonts w:ascii="Times New Roman" w:hAnsi="Times New Roman" w:cs="Times New Roman"/>
          <w:sz w:val="24"/>
          <w:szCs w:val="24"/>
        </w:rPr>
        <w:t>et</w:t>
      </w:r>
      <w:proofErr w:type="spellEnd"/>
      <w:r w:rsidRPr="00E30C21">
        <w:rPr>
          <w:rFonts w:ascii="Times New Roman" w:hAnsi="Times New Roman" w:cs="Times New Roman"/>
          <w:sz w:val="24"/>
          <w:szCs w:val="24"/>
        </w:rPr>
        <w:t xml:space="preserve"> </w:t>
      </w:r>
      <w:proofErr w:type="spellStart"/>
      <w:r w:rsidRPr="00E30C21">
        <w:rPr>
          <w:rFonts w:ascii="Times New Roman" w:hAnsi="Times New Roman" w:cs="Times New Roman"/>
          <w:sz w:val="24"/>
          <w:szCs w:val="24"/>
        </w:rPr>
        <w:t>al.</w:t>
      </w:r>
      <w:proofErr w:type="spellEnd"/>
      <w:r w:rsidRPr="00E30C21">
        <w:rPr>
          <w:rFonts w:ascii="Times New Roman" w:hAnsi="Times New Roman" w:cs="Times New Roman"/>
          <w:sz w:val="24"/>
          <w:szCs w:val="24"/>
        </w:rPr>
        <w:t>, 2017)</w:t>
      </w:r>
      <w:r w:rsidRPr="00E30C21">
        <w:rPr>
          <w:rFonts w:ascii="Times New Roman" w:eastAsia="Times New Roman" w:hAnsi="Times New Roman" w:cs="Times New Roman"/>
          <w:b/>
          <w:sz w:val="24"/>
          <w:szCs w:val="24"/>
        </w:rPr>
        <w:t xml:space="preserve"> </w:t>
      </w:r>
    </w:p>
    <w:p w14:paraId="2285AD16" w14:textId="77777777" w:rsidR="00E30C21" w:rsidRDefault="00E30C21" w:rsidP="00E30C21">
      <w:pPr>
        <w:spacing w:before="120" w:after="0" w:line="240" w:lineRule="auto"/>
        <w:rPr>
          <w:rFonts w:ascii="Times New Roman" w:eastAsia="Times New Roman" w:hAnsi="Times New Roman" w:cs="Times New Roman"/>
          <w:b/>
          <w:sz w:val="24"/>
          <w:szCs w:val="24"/>
        </w:rPr>
      </w:pPr>
    </w:p>
    <w:p w14:paraId="00ECB9D8" w14:textId="3C76541D" w:rsidR="00E30C21" w:rsidRPr="00E30C21" w:rsidRDefault="00E30C21" w:rsidP="00E30C21">
      <w:pPr>
        <w:spacing w:before="120" w:after="0" w:line="240" w:lineRule="auto"/>
        <w:rPr>
          <w:rFonts w:ascii="Times New Roman" w:eastAsia="Times New Roman" w:hAnsi="Times New Roman" w:cs="Times New Roman"/>
          <w:b/>
          <w:sz w:val="24"/>
          <w:szCs w:val="24"/>
        </w:rPr>
      </w:pPr>
      <w:r w:rsidRPr="00E30C21">
        <w:rPr>
          <w:rFonts w:ascii="Times New Roman" w:eastAsia="Times New Roman" w:hAnsi="Times New Roman" w:cs="Times New Roman"/>
          <w:b/>
          <w:sz w:val="24"/>
          <w:szCs w:val="24"/>
        </w:rPr>
        <w:t>HASIL DAN PEMBAHASAN</w:t>
      </w:r>
    </w:p>
    <w:p w14:paraId="14A2563C" w14:textId="77777777" w:rsidR="00E30C21" w:rsidRPr="00E30C21" w:rsidRDefault="00E30C21" w:rsidP="00E30C21">
      <w:pPr>
        <w:spacing w:after="0" w:line="240" w:lineRule="auto"/>
        <w:ind w:firstLine="720"/>
        <w:jc w:val="both"/>
        <w:rPr>
          <w:rFonts w:ascii="Times New Roman" w:hAnsi="Times New Roman" w:cs="Times New Roman"/>
          <w:lang w:val="en-US"/>
        </w:rPr>
      </w:pPr>
      <w:r w:rsidRPr="00E30C21">
        <w:rPr>
          <w:rFonts w:ascii="Times New Roman" w:hAnsi="Times New Roman" w:cs="Times New Roman"/>
        </w:rPr>
        <w:t xml:space="preserve">Dari 10 jurnal yang ditinjau setelah melalui tahapan </w:t>
      </w:r>
      <w:proofErr w:type="spellStart"/>
      <w:r w:rsidRPr="00E30C21">
        <w:rPr>
          <w:rFonts w:ascii="Times New Roman" w:hAnsi="Times New Roman" w:cs="Times New Roman"/>
        </w:rPr>
        <w:t>screening</w:t>
      </w:r>
      <w:proofErr w:type="spellEnd"/>
      <w:r w:rsidRPr="00E30C21">
        <w:rPr>
          <w:rFonts w:ascii="Times New Roman" w:hAnsi="Times New Roman" w:cs="Times New Roman"/>
        </w:rPr>
        <w:t xml:space="preserve">, </w:t>
      </w:r>
      <w:proofErr w:type="spellStart"/>
      <w:r w:rsidRPr="00E30C21">
        <w:rPr>
          <w:rFonts w:ascii="Times New Roman" w:hAnsi="Times New Roman" w:cs="Times New Roman"/>
        </w:rPr>
        <w:t>eligibility</w:t>
      </w:r>
      <w:proofErr w:type="spellEnd"/>
      <w:r w:rsidRPr="00E30C21">
        <w:rPr>
          <w:rFonts w:ascii="Times New Roman" w:hAnsi="Times New Roman" w:cs="Times New Roman"/>
        </w:rPr>
        <w:t xml:space="preserve">, dan </w:t>
      </w:r>
      <w:proofErr w:type="spellStart"/>
      <w:r w:rsidRPr="00E30C21">
        <w:rPr>
          <w:rFonts w:ascii="Times New Roman" w:hAnsi="Times New Roman" w:cs="Times New Roman"/>
        </w:rPr>
        <w:t>inclusion</w:t>
      </w:r>
      <w:proofErr w:type="spellEnd"/>
      <w:r w:rsidRPr="00E30C21">
        <w:rPr>
          <w:rFonts w:ascii="Times New Roman" w:hAnsi="Times New Roman" w:cs="Times New Roman"/>
        </w:rPr>
        <w:t xml:space="preserve">, semuanya menggunakan desain </w:t>
      </w:r>
      <w:proofErr w:type="spellStart"/>
      <w:r w:rsidRPr="00E30C21">
        <w:rPr>
          <w:rFonts w:ascii="Times New Roman" w:hAnsi="Times New Roman" w:cs="Times New Roman"/>
        </w:rPr>
        <w:t>Randomized</w:t>
      </w:r>
      <w:proofErr w:type="spellEnd"/>
      <w:r w:rsidRPr="00E30C21">
        <w:rPr>
          <w:rFonts w:ascii="Times New Roman" w:hAnsi="Times New Roman" w:cs="Times New Roman"/>
        </w:rPr>
        <w:t xml:space="preserve"> </w:t>
      </w:r>
      <w:proofErr w:type="spellStart"/>
      <w:r w:rsidRPr="00E30C21">
        <w:rPr>
          <w:rFonts w:ascii="Times New Roman" w:hAnsi="Times New Roman" w:cs="Times New Roman"/>
        </w:rPr>
        <w:t>Controlled</w:t>
      </w:r>
      <w:proofErr w:type="spellEnd"/>
      <w:r w:rsidRPr="00E30C21">
        <w:rPr>
          <w:rFonts w:ascii="Times New Roman" w:hAnsi="Times New Roman" w:cs="Times New Roman"/>
        </w:rPr>
        <w:t xml:space="preserve"> </w:t>
      </w:r>
      <w:proofErr w:type="spellStart"/>
      <w:r w:rsidRPr="00E30C21">
        <w:rPr>
          <w:rFonts w:ascii="Times New Roman" w:hAnsi="Times New Roman" w:cs="Times New Roman"/>
        </w:rPr>
        <w:t>Trial</w:t>
      </w:r>
      <w:proofErr w:type="spellEnd"/>
      <w:r w:rsidRPr="00E30C21">
        <w:rPr>
          <w:rFonts w:ascii="Times New Roman" w:hAnsi="Times New Roman" w:cs="Times New Roman"/>
        </w:rPr>
        <w:t xml:space="preserve"> (RCT) dengan intervensi utama berupa latihan fisioterapi terstruktur. Hasil analisis menunjukkan bahwa fisioterapi meningkatkan kekuatan otot </w:t>
      </w:r>
      <w:proofErr w:type="spellStart"/>
      <w:r w:rsidRPr="00E30C21">
        <w:rPr>
          <w:rFonts w:ascii="Times New Roman" w:hAnsi="Times New Roman" w:cs="Times New Roman"/>
        </w:rPr>
        <w:t>quadriceps</w:t>
      </w:r>
      <w:proofErr w:type="spellEnd"/>
      <w:r w:rsidRPr="00E30C21">
        <w:rPr>
          <w:rFonts w:ascii="Times New Roman" w:hAnsi="Times New Roman" w:cs="Times New Roman"/>
        </w:rPr>
        <w:t xml:space="preserve"> dan </w:t>
      </w:r>
      <w:proofErr w:type="spellStart"/>
      <w:r w:rsidRPr="00E30C21">
        <w:rPr>
          <w:rFonts w:ascii="Times New Roman" w:hAnsi="Times New Roman" w:cs="Times New Roman"/>
        </w:rPr>
        <w:t>hamstring</w:t>
      </w:r>
      <w:proofErr w:type="spellEnd"/>
      <w:r w:rsidRPr="00E30C21">
        <w:rPr>
          <w:rFonts w:ascii="Times New Roman" w:hAnsi="Times New Roman" w:cs="Times New Roman"/>
        </w:rPr>
        <w:t xml:space="preserve">, keseimbangan, </w:t>
      </w:r>
      <w:proofErr w:type="spellStart"/>
      <w:r w:rsidRPr="00E30C21">
        <w:rPr>
          <w:rFonts w:ascii="Times New Roman" w:hAnsi="Times New Roman" w:cs="Times New Roman"/>
        </w:rPr>
        <w:t>propriosepsi</w:t>
      </w:r>
      <w:proofErr w:type="spellEnd"/>
      <w:r w:rsidRPr="00E30C21">
        <w:rPr>
          <w:rFonts w:ascii="Times New Roman" w:hAnsi="Times New Roman" w:cs="Times New Roman"/>
        </w:rPr>
        <w:t xml:space="preserve"> lutut, dan kualitas hidup pasien pasca operasi rekonstruksi ACL. </w:t>
      </w:r>
      <w:r w:rsidRPr="00E30C21">
        <w:rPr>
          <w:rFonts w:ascii="Times New Roman" w:hAnsi="Times New Roman" w:cs="Times New Roman"/>
          <w:lang w:val="en-US"/>
        </w:rPr>
        <w:t xml:space="preserve">Neuromuscular training, progressive resistance exercise, aquatic proprioceptive training, visuomotor training, blood flow restriction (BFR), dan functional resistance training </w:t>
      </w:r>
      <w:proofErr w:type="spellStart"/>
      <w:r w:rsidRPr="00E30C21">
        <w:rPr>
          <w:rFonts w:ascii="Times New Roman" w:hAnsi="Times New Roman" w:cs="Times New Roman"/>
          <w:lang w:val="en-US"/>
        </w:rPr>
        <w:t>adalah</w:t>
      </w:r>
      <w:proofErr w:type="spellEnd"/>
      <w:r w:rsidRPr="00E30C21">
        <w:rPr>
          <w:rFonts w:ascii="Times New Roman" w:hAnsi="Times New Roman" w:cs="Times New Roman"/>
          <w:lang w:val="en-US"/>
        </w:rPr>
        <w:t xml:space="preserve"> </w:t>
      </w:r>
      <w:proofErr w:type="spellStart"/>
      <w:r w:rsidRPr="00E30C21">
        <w:rPr>
          <w:rFonts w:ascii="Times New Roman" w:hAnsi="Times New Roman" w:cs="Times New Roman"/>
          <w:lang w:val="en-US"/>
        </w:rPr>
        <w:t>beberapa</w:t>
      </w:r>
      <w:proofErr w:type="spellEnd"/>
      <w:r w:rsidRPr="00E30C21">
        <w:rPr>
          <w:rFonts w:ascii="Times New Roman" w:hAnsi="Times New Roman" w:cs="Times New Roman"/>
          <w:lang w:val="en-US"/>
        </w:rPr>
        <w:t xml:space="preserve"> </w:t>
      </w:r>
      <w:proofErr w:type="spellStart"/>
      <w:r w:rsidRPr="00E30C21">
        <w:rPr>
          <w:rFonts w:ascii="Times New Roman" w:hAnsi="Times New Roman" w:cs="Times New Roman"/>
          <w:lang w:val="en-US"/>
        </w:rPr>
        <w:t>jenis</w:t>
      </w:r>
      <w:proofErr w:type="spellEnd"/>
      <w:r w:rsidRPr="00E30C21">
        <w:rPr>
          <w:rFonts w:ascii="Times New Roman" w:hAnsi="Times New Roman" w:cs="Times New Roman"/>
          <w:lang w:val="en-US"/>
        </w:rPr>
        <w:t xml:space="preserve"> </w:t>
      </w:r>
      <w:proofErr w:type="spellStart"/>
      <w:r w:rsidRPr="00E30C21">
        <w:rPr>
          <w:rFonts w:ascii="Times New Roman" w:hAnsi="Times New Roman" w:cs="Times New Roman"/>
          <w:lang w:val="en-US"/>
        </w:rPr>
        <w:t>latihan</w:t>
      </w:r>
      <w:proofErr w:type="spellEnd"/>
      <w:r w:rsidRPr="00E30C21">
        <w:rPr>
          <w:rFonts w:ascii="Times New Roman" w:hAnsi="Times New Roman" w:cs="Times New Roman"/>
          <w:lang w:val="en-US"/>
        </w:rPr>
        <w:t xml:space="preserve"> yang paling </w:t>
      </w:r>
      <w:proofErr w:type="spellStart"/>
      <w:r w:rsidRPr="00E30C21">
        <w:rPr>
          <w:rFonts w:ascii="Times New Roman" w:hAnsi="Times New Roman" w:cs="Times New Roman"/>
          <w:lang w:val="en-US"/>
        </w:rPr>
        <w:t>sering</w:t>
      </w:r>
      <w:proofErr w:type="spellEnd"/>
      <w:r w:rsidRPr="00E30C21">
        <w:rPr>
          <w:rFonts w:ascii="Times New Roman" w:hAnsi="Times New Roman" w:cs="Times New Roman"/>
          <w:lang w:val="en-US"/>
        </w:rPr>
        <w:t xml:space="preserve"> </w:t>
      </w:r>
      <w:proofErr w:type="spellStart"/>
      <w:r w:rsidRPr="00E30C21">
        <w:rPr>
          <w:rFonts w:ascii="Times New Roman" w:hAnsi="Times New Roman" w:cs="Times New Roman"/>
          <w:lang w:val="en-US"/>
        </w:rPr>
        <w:t>digunakan</w:t>
      </w:r>
      <w:proofErr w:type="spellEnd"/>
      <w:r w:rsidRPr="00E30C21">
        <w:rPr>
          <w:rFonts w:ascii="Times New Roman" w:hAnsi="Times New Roman" w:cs="Times New Roman"/>
          <w:lang w:val="en-US"/>
        </w:rPr>
        <w:t xml:space="preserve">. Hasil </w:t>
      </w:r>
      <w:proofErr w:type="spellStart"/>
      <w:r w:rsidRPr="00E30C21">
        <w:rPr>
          <w:rFonts w:ascii="Times New Roman" w:hAnsi="Times New Roman" w:cs="Times New Roman"/>
          <w:lang w:val="en-US"/>
        </w:rPr>
        <w:t>penelitian</w:t>
      </w:r>
      <w:proofErr w:type="spellEnd"/>
      <w:r w:rsidRPr="00E30C21">
        <w:rPr>
          <w:rFonts w:ascii="Times New Roman" w:hAnsi="Times New Roman" w:cs="Times New Roman"/>
          <w:lang w:val="en-US"/>
        </w:rPr>
        <w:t xml:space="preserve"> </w:t>
      </w:r>
      <w:proofErr w:type="spellStart"/>
      <w:r w:rsidRPr="00E30C21">
        <w:rPr>
          <w:rFonts w:ascii="Times New Roman" w:hAnsi="Times New Roman" w:cs="Times New Roman"/>
          <w:lang w:val="en-US"/>
        </w:rPr>
        <w:t>menunjukkan</w:t>
      </w:r>
      <w:proofErr w:type="spellEnd"/>
      <w:r w:rsidRPr="00E30C21">
        <w:rPr>
          <w:rFonts w:ascii="Times New Roman" w:hAnsi="Times New Roman" w:cs="Times New Roman"/>
          <w:lang w:val="en-US"/>
        </w:rPr>
        <w:t xml:space="preserve"> </w:t>
      </w:r>
      <w:proofErr w:type="spellStart"/>
      <w:r w:rsidRPr="00E30C21">
        <w:rPr>
          <w:rFonts w:ascii="Times New Roman" w:hAnsi="Times New Roman" w:cs="Times New Roman"/>
          <w:lang w:val="en-US"/>
        </w:rPr>
        <w:t>bahwa</w:t>
      </w:r>
      <w:proofErr w:type="spellEnd"/>
      <w:r w:rsidRPr="00E30C21">
        <w:rPr>
          <w:rFonts w:ascii="Times New Roman" w:hAnsi="Times New Roman" w:cs="Times New Roman"/>
          <w:lang w:val="en-US"/>
        </w:rPr>
        <w:t xml:space="preserve">, </w:t>
      </w:r>
      <w:proofErr w:type="spellStart"/>
      <w:r w:rsidRPr="00E30C21">
        <w:rPr>
          <w:rFonts w:ascii="Times New Roman" w:hAnsi="Times New Roman" w:cs="Times New Roman"/>
          <w:lang w:val="en-US"/>
        </w:rPr>
        <w:t>dibandingkan</w:t>
      </w:r>
      <w:proofErr w:type="spellEnd"/>
      <w:r w:rsidRPr="00E30C21">
        <w:rPr>
          <w:rFonts w:ascii="Times New Roman" w:hAnsi="Times New Roman" w:cs="Times New Roman"/>
          <w:lang w:val="en-US"/>
        </w:rPr>
        <w:t xml:space="preserve"> dengan </w:t>
      </w:r>
      <w:proofErr w:type="spellStart"/>
      <w:r w:rsidRPr="00E30C21">
        <w:rPr>
          <w:rFonts w:ascii="Times New Roman" w:hAnsi="Times New Roman" w:cs="Times New Roman"/>
          <w:lang w:val="en-US"/>
        </w:rPr>
        <w:t>latihan</w:t>
      </w:r>
      <w:proofErr w:type="spellEnd"/>
      <w:r w:rsidRPr="00E30C21">
        <w:rPr>
          <w:rFonts w:ascii="Times New Roman" w:hAnsi="Times New Roman" w:cs="Times New Roman"/>
          <w:lang w:val="en-US"/>
        </w:rPr>
        <w:t xml:space="preserve"> </w:t>
      </w:r>
      <w:proofErr w:type="spellStart"/>
      <w:r w:rsidRPr="00E30C21">
        <w:rPr>
          <w:rFonts w:ascii="Times New Roman" w:hAnsi="Times New Roman" w:cs="Times New Roman"/>
          <w:lang w:val="en-US"/>
        </w:rPr>
        <w:t>konvensional</w:t>
      </w:r>
      <w:proofErr w:type="spellEnd"/>
      <w:r w:rsidRPr="00E30C21">
        <w:rPr>
          <w:rFonts w:ascii="Times New Roman" w:hAnsi="Times New Roman" w:cs="Times New Roman"/>
          <w:lang w:val="en-US"/>
        </w:rPr>
        <w:t xml:space="preserve">, </w:t>
      </w:r>
      <w:proofErr w:type="spellStart"/>
      <w:r w:rsidRPr="00E30C21">
        <w:rPr>
          <w:rFonts w:ascii="Times New Roman" w:hAnsi="Times New Roman" w:cs="Times New Roman"/>
          <w:lang w:val="en-US"/>
        </w:rPr>
        <w:t>hampir</w:t>
      </w:r>
      <w:proofErr w:type="spellEnd"/>
      <w:r w:rsidRPr="00E30C21">
        <w:rPr>
          <w:rFonts w:ascii="Times New Roman" w:hAnsi="Times New Roman" w:cs="Times New Roman"/>
          <w:lang w:val="en-US"/>
        </w:rPr>
        <w:t xml:space="preserve"> </w:t>
      </w:r>
      <w:proofErr w:type="spellStart"/>
      <w:r w:rsidRPr="00E30C21">
        <w:rPr>
          <w:rFonts w:ascii="Times New Roman" w:hAnsi="Times New Roman" w:cs="Times New Roman"/>
          <w:lang w:val="en-US"/>
        </w:rPr>
        <w:t>semua</w:t>
      </w:r>
      <w:proofErr w:type="spellEnd"/>
      <w:r w:rsidRPr="00E30C21">
        <w:rPr>
          <w:rFonts w:ascii="Times New Roman" w:hAnsi="Times New Roman" w:cs="Times New Roman"/>
          <w:lang w:val="en-US"/>
        </w:rPr>
        <w:t xml:space="preserve"> </w:t>
      </w:r>
      <w:proofErr w:type="spellStart"/>
      <w:r w:rsidRPr="00E30C21">
        <w:rPr>
          <w:rFonts w:ascii="Times New Roman" w:hAnsi="Times New Roman" w:cs="Times New Roman"/>
          <w:lang w:val="en-US"/>
        </w:rPr>
        <w:t>intervensi</w:t>
      </w:r>
      <w:proofErr w:type="spellEnd"/>
      <w:r w:rsidRPr="00E30C21">
        <w:rPr>
          <w:rFonts w:ascii="Times New Roman" w:hAnsi="Times New Roman" w:cs="Times New Roman"/>
          <w:lang w:val="en-US"/>
        </w:rPr>
        <w:t xml:space="preserve"> </w:t>
      </w:r>
      <w:proofErr w:type="spellStart"/>
      <w:r w:rsidRPr="00E30C21">
        <w:rPr>
          <w:rFonts w:ascii="Times New Roman" w:hAnsi="Times New Roman" w:cs="Times New Roman"/>
          <w:lang w:val="en-US"/>
        </w:rPr>
        <w:t>memberikan</w:t>
      </w:r>
      <w:proofErr w:type="spellEnd"/>
      <w:r w:rsidRPr="00E30C21">
        <w:rPr>
          <w:rFonts w:ascii="Times New Roman" w:hAnsi="Times New Roman" w:cs="Times New Roman"/>
          <w:lang w:val="en-US"/>
        </w:rPr>
        <w:t xml:space="preserve"> </w:t>
      </w:r>
      <w:proofErr w:type="spellStart"/>
      <w:r w:rsidRPr="00E30C21">
        <w:rPr>
          <w:rFonts w:ascii="Times New Roman" w:hAnsi="Times New Roman" w:cs="Times New Roman"/>
          <w:lang w:val="en-US"/>
        </w:rPr>
        <w:t>perbaikan</w:t>
      </w:r>
      <w:proofErr w:type="spellEnd"/>
      <w:r w:rsidRPr="00E30C21">
        <w:rPr>
          <w:rFonts w:ascii="Times New Roman" w:hAnsi="Times New Roman" w:cs="Times New Roman"/>
          <w:lang w:val="en-US"/>
        </w:rPr>
        <w:t xml:space="preserve"> yang </w:t>
      </w:r>
      <w:proofErr w:type="spellStart"/>
      <w:r w:rsidRPr="00E30C21">
        <w:rPr>
          <w:rFonts w:ascii="Times New Roman" w:hAnsi="Times New Roman" w:cs="Times New Roman"/>
          <w:lang w:val="en-US"/>
        </w:rPr>
        <w:t>signifikan</w:t>
      </w:r>
      <w:proofErr w:type="spellEnd"/>
      <w:r w:rsidRPr="00E30C21">
        <w:rPr>
          <w:rFonts w:ascii="Times New Roman" w:hAnsi="Times New Roman" w:cs="Times New Roman"/>
          <w:lang w:val="en-US"/>
        </w:rPr>
        <w:t xml:space="preserve"> (p &lt; 0,05).</w:t>
      </w:r>
    </w:p>
    <w:p w14:paraId="32D2E935" w14:textId="77777777" w:rsidR="00E30C21" w:rsidRPr="00E30C21" w:rsidRDefault="00E30C21" w:rsidP="00E30C21">
      <w:pPr>
        <w:spacing w:after="0" w:line="240" w:lineRule="auto"/>
        <w:jc w:val="center"/>
        <w:rPr>
          <w:rFonts w:ascii="Times New Roman" w:hAnsi="Times New Roman" w:cs="Times New Roman"/>
          <w:b/>
          <w:i/>
          <w:szCs w:val="28"/>
        </w:rPr>
      </w:pPr>
      <w:r w:rsidRPr="00E30C21">
        <w:rPr>
          <w:rFonts w:ascii="Times New Roman" w:hAnsi="Times New Roman" w:cs="Times New Roman"/>
          <w:b/>
          <w:szCs w:val="28"/>
        </w:rPr>
        <w:t>Tabel</w:t>
      </w:r>
      <w:r w:rsidRPr="00E30C21">
        <w:rPr>
          <w:rFonts w:ascii="Times New Roman" w:hAnsi="Times New Roman" w:cs="Times New Roman"/>
          <w:b/>
          <w:spacing w:val="-7"/>
          <w:szCs w:val="28"/>
        </w:rPr>
        <w:t xml:space="preserve"> </w:t>
      </w:r>
      <w:r w:rsidRPr="00E30C21">
        <w:rPr>
          <w:rFonts w:ascii="Times New Roman" w:hAnsi="Times New Roman" w:cs="Times New Roman"/>
          <w:b/>
          <w:szCs w:val="28"/>
        </w:rPr>
        <w:t>1.</w:t>
      </w:r>
      <w:r w:rsidRPr="00E30C21">
        <w:rPr>
          <w:rFonts w:ascii="Times New Roman" w:hAnsi="Times New Roman" w:cs="Times New Roman"/>
          <w:b/>
          <w:spacing w:val="-6"/>
          <w:szCs w:val="28"/>
        </w:rPr>
        <w:t xml:space="preserve"> </w:t>
      </w:r>
      <w:r w:rsidRPr="00E30C21">
        <w:rPr>
          <w:rFonts w:ascii="Times New Roman" w:hAnsi="Times New Roman" w:cs="Times New Roman"/>
          <w:b/>
          <w:szCs w:val="28"/>
        </w:rPr>
        <w:t>Perbandingan</w:t>
      </w:r>
      <w:r w:rsidRPr="00E30C21">
        <w:rPr>
          <w:rFonts w:ascii="Times New Roman" w:hAnsi="Times New Roman" w:cs="Times New Roman"/>
          <w:b/>
          <w:spacing w:val="-4"/>
          <w:szCs w:val="28"/>
        </w:rPr>
        <w:t xml:space="preserve"> </w:t>
      </w:r>
      <w:proofErr w:type="spellStart"/>
      <w:r w:rsidRPr="00E30C21">
        <w:rPr>
          <w:rFonts w:ascii="Times New Roman" w:hAnsi="Times New Roman" w:cs="Times New Roman"/>
          <w:b/>
          <w:i/>
          <w:szCs w:val="28"/>
        </w:rPr>
        <w:t>Experimental</w:t>
      </w:r>
      <w:proofErr w:type="spellEnd"/>
      <w:r w:rsidRPr="00E30C21">
        <w:rPr>
          <w:rFonts w:ascii="Times New Roman" w:hAnsi="Times New Roman" w:cs="Times New Roman"/>
          <w:b/>
          <w:i/>
          <w:spacing w:val="-7"/>
          <w:szCs w:val="28"/>
        </w:rPr>
        <w:t xml:space="preserve"> </w:t>
      </w:r>
      <w:r w:rsidRPr="00E30C21">
        <w:rPr>
          <w:rFonts w:ascii="Times New Roman" w:hAnsi="Times New Roman" w:cs="Times New Roman"/>
          <w:b/>
          <w:i/>
          <w:szCs w:val="28"/>
        </w:rPr>
        <w:t>Grup</w:t>
      </w:r>
      <w:r w:rsidRPr="00E30C21">
        <w:rPr>
          <w:rFonts w:ascii="Times New Roman" w:hAnsi="Times New Roman" w:cs="Times New Roman"/>
          <w:b/>
          <w:i/>
          <w:spacing w:val="-4"/>
          <w:szCs w:val="28"/>
        </w:rPr>
        <w:t xml:space="preserve"> </w:t>
      </w:r>
      <w:r w:rsidRPr="00E30C21">
        <w:rPr>
          <w:rFonts w:ascii="Times New Roman" w:hAnsi="Times New Roman" w:cs="Times New Roman"/>
          <w:b/>
          <w:szCs w:val="28"/>
        </w:rPr>
        <w:t>dan</w:t>
      </w:r>
      <w:r w:rsidRPr="00E30C21">
        <w:rPr>
          <w:rFonts w:ascii="Times New Roman" w:hAnsi="Times New Roman" w:cs="Times New Roman"/>
          <w:b/>
          <w:spacing w:val="-6"/>
          <w:szCs w:val="28"/>
        </w:rPr>
        <w:t xml:space="preserve"> </w:t>
      </w:r>
      <w:proofErr w:type="spellStart"/>
      <w:r w:rsidRPr="00E30C21">
        <w:rPr>
          <w:rFonts w:ascii="Times New Roman" w:hAnsi="Times New Roman" w:cs="Times New Roman"/>
          <w:b/>
          <w:i/>
          <w:szCs w:val="28"/>
        </w:rPr>
        <w:t>Control</w:t>
      </w:r>
      <w:proofErr w:type="spellEnd"/>
      <w:r w:rsidRPr="00E30C21">
        <w:rPr>
          <w:rFonts w:ascii="Times New Roman" w:hAnsi="Times New Roman" w:cs="Times New Roman"/>
          <w:b/>
          <w:i/>
          <w:spacing w:val="-7"/>
          <w:szCs w:val="28"/>
        </w:rPr>
        <w:t xml:space="preserve"> </w:t>
      </w:r>
      <w:r w:rsidRPr="00E30C21">
        <w:rPr>
          <w:rFonts w:ascii="Times New Roman" w:hAnsi="Times New Roman" w:cs="Times New Roman"/>
          <w:b/>
          <w:i/>
          <w:spacing w:val="-2"/>
          <w:szCs w:val="28"/>
        </w:rPr>
        <w:t>Group</w:t>
      </w:r>
    </w:p>
    <w:tbl>
      <w:tblPr>
        <w:tblW w:w="9116" w:type="dxa"/>
        <w:tblInd w:w="-10" w:type="dxa"/>
        <w:tblBorders>
          <w:top w:val="single" w:sz="8" w:space="0" w:color="434343"/>
          <w:left w:val="single" w:sz="8" w:space="0" w:color="434343"/>
          <w:bottom w:val="single" w:sz="8" w:space="0" w:color="434343"/>
          <w:right w:val="single" w:sz="8" w:space="0" w:color="434343"/>
          <w:insideH w:val="single" w:sz="8" w:space="0" w:color="434343"/>
          <w:insideV w:val="single" w:sz="8" w:space="0" w:color="434343"/>
        </w:tblBorders>
        <w:tblLayout w:type="fixed"/>
        <w:tblCellMar>
          <w:left w:w="0" w:type="dxa"/>
          <w:right w:w="0" w:type="dxa"/>
        </w:tblCellMar>
        <w:tblLook w:val="01E0" w:firstRow="1" w:lastRow="1" w:firstColumn="1" w:lastColumn="1" w:noHBand="0" w:noVBand="0"/>
      </w:tblPr>
      <w:tblGrid>
        <w:gridCol w:w="1276"/>
        <w:gridCol w:w="1276"/>
        <w:gridCol w:w="992"/>
        <w:gridCol w:w="1418"/>
        <w:gridCol w:w="1134"/>
        <w:gridCol w:w="1134"/>
        <w:gridCol w:w="850"/>
        <w:gridCol w:w="992"/>
        <w:gridCol w:w="44"/>
      </w:tblGrid>
      <w:tr w:rsidR="00E30C21" w:rsidRPr="00E30C21" w14:paraId="7FBF7D66" w14:textId="77777777" w:rsidTr="006F1BEB">
        <w:trPr>
          <w:gridAfter w:val="1"/>
          <w:wAfter w:w="44" w:type="dxa"/>
          <w:trHeight w:val="188"/>
        </w:trPr>
        <w:tc>
          <w:tcPr>
            <w:tcW w:w="1276" w:type="dxa"/>
            <w:vMerge w:val="restart"/>
          </w:tcPr>
          <w:p w14:paraId="60495814" w14:textId="77777777" w:rsidR="00E30C21" w:rsidRPr="00E30C21" w:rsidRDefault="00E30C21" w:rsidP="00E30C21">
            <w:pPr>
              <w:pStyle w:val="TableParagraph"/>
              <w:spacing w:before="204"/>
              <w:jc w:val="center"/>
              <w:rPr>
                <w:b/>
                <w:sz w:val="18"/>
              </w:rPr>
            </w:pPr>
            <w:proofErr w:type="spellStart"/>
            <w:r w:rsidRPr="00E30C21">
              <w:rPr>
                <w:b/>
                <w:spacing w:val="-2"/>
                <w:sz w:val="18"/>
              </w:rPr>
              <w:t>Reviewer</w:t>
            </w:r>
            <w:proofErr w:type="spellEnd"/>
          </w:p>
        </w:tc>
        <w:tc>
          <w:tcPr>
            <w:tcW w:w="2268" w:type="dxa"/>
            <w:gridSpan w:val="2"/>
          </w:tcPr>
          <w:p w14:paraId="78C4D3D6" w14:textId="77777777" w:rsidR="00E30C21" w:rsidRPr="00E30C21" w:rsidRDefault="00E30C21" w:rsidP="00E30C21">
            <w:pPr>
              <w:pStyle w:val="TableParagraph"/>
              <w:ind w:left="12"/>
              <w:jc w:val="center"/>
              <w:rPr>
                <w:b/>
                <w:sz w:val="18"/>
              </w:rPr>
            </w:pPr>
            <w:proofErr w:type="spellStart"/>
            <w:r w:rsidRPr="00E30C21">
              <w:rPr>
                <w:b/>
                <w:spacing w:val="-2"/>
                <w:sz w:val="18"/>
              </w:rPr>
              <w:t>Participant</w:t>
            </w:r>
            <w:proofErr w:type="spellEnd"/>
          </w:p>
        </w:tc>
        <w:tc>
          <w:tcPr>
            <w:tcW w:w="2552" w:type="dxa"/>
            <w:gridSpan w:val="2"/>
          </w:tcPr>
          <w:p w14:paraId="31FFB5B9" w14:textId="77777777" w:rsidR="00E30C21" w:rsidRPr="00E30C21" w:rsidRDefault="00E30C21" w:rsidP="00E30C21">
            <w:pPr>
              <w:pStyle w:val="TableParagraph"/>
              <w:ind w:left="19"/>
              <w:jc w:val="center"/>
              <w:rPr>
                <w:b/>
                <w:sz w:val="18"/>
              </w:rPr>
            </w:pPr>
            <w:proofErr w:type="spellStart"/>
            <w:r w:rsidRPr="00E30C21">
              <w:rPr>
                <w:b/>
                <w:spacing w:val="-2"/>
                <w:sz w:val="18"/>
              </w:rPr>
              <w:t>Intervention</w:t>
            </w:r>
            <w:proofErr w:type="spellEnd"/>
          </w:p>
        </w:tc>
        <w:tc>
          <w:tcPr>
            <w:tcW w:w="1134" w:type="dxa"/>
            <w:tcBorders>
              <w:bottom w:val="single" w:sz="8" w:space="0" w:color="000000"/>
            </w:tcBorders>
          </w:tcPr>
          <w:p w14:paraId="39EB5326" w14:textId="77777777" w:rsidR="00E30C21" w:rsidRPr="00E30C21" w:rsidRDefault="00E30C21" w:rsidP="00E30C21">
            <w:pPr>
              <w:pStyle w:val="TableParagraph"/>
              <w:spacing w:before="204"/>
              <w:ind w:left="4"/>
              <w:jc w:val="center"/>
              <w:rPr>
                <w:b/>
                <w:sz w:val="18"/>
              </w:rPr>
            </w:pPr>
            <w:proofErr w:type="spellStart"/>
            <w:r w:rsidRPr="00E30C21">
              <w:rPr>
                <w:b/>
                <w:spacing w:val="-2"/>
                <w:sz w:val="18"/>
              </w:rPr>
              <w:t>Measurement</w:t>
            </w:r>
            <w:proofErr w:type="spellEnd"/>
          </w:p>
        </w:tc>
        <w:tc>
          <w:tcPr>
            <w:tcW w:w="850" w:type="dxa"/>
          </w:tcPr>
          <w:p w14:paraId="13E1A396" w14:textId="77777777" w:rsidR="00E30C21" w:rsidRPr="00E30C21" w:rsidRDefault="00E30C21" w:rsidP="00E30C21">
            <w:pPr>
              <w:pStyle w:val="TableParagraph"/>
              <w:spacing w:before="204"/>
              <w:ind w:left="121"/>
              <w:rPr>
                <w:b/>
                <w:sz w:val="18"/>
              </w:rPr>
            </w:pPr>
            <w:proofErr w:type="spellStart"/>
            <w:r w:rsidRPr="00E30C21">
              <w:rPr>
                <w:b/>
                <w:spacing w:val="-2"/>
                <w:sz w:val="18"/>
              </w:rPr>
              <w:t>Results</w:t>
            </w:r>
            <w:proofErr w:type="spellEnd"/>
          </w:p>
        </w:tc>
        <w:tc>
          <w:tcPr>
            <w:tcW w:w="992" w:type="dxa"/>
          </w:tcPr>
          <w:p w14:paraId="524D6F9B" w14:textId="77777777" w:rsidR="00E30C21" w:rsidRPr="00E30C21" w:rsidRDefault="00E30C21" w:rsidP="00E30C21">
            <w:pPr>
              <w:pStyle w:val="TableParagraph"/>
              <w:spacing w:before="204"/>
              <w:ind w:left="121"/>
              <w:rPr>
                <w:b/>
                <w:sz w:val="18"/>
              </w:rPr>
            </w:pPr>
            <w:r w:rsidRPr="00E30C21">
              <w:rPr>
                <w:b/>
                <w:sz w:val="18"/>
              </w:rPr>
              <w:t>Design</w:t>
            </w:r>
            <w:r w:rsidRPr="00E30C21">
              <w:rPr>
                <w:b/>
                <w:spacing w:val="-4"/>
                <w:sz w:val="18"/>
              </w:rPr>
              <w:t xml:space="preserve"> </w:t>
            </w:r>
            <w:r w:rsidRPr="00E30C21">
              <w:rPr>
                <w:b/>
                <w:spacing w:val="-2"/>
                <w:sz w:val="18"/>
              </w:rPr>
              <w:t>Study</w:t>
            </w:r>
          </w:p>
        </w:tc>
      </w:tr>
      <w:tr w:rsidR="00E30C21" w:rsidRPr="00E30C21" w14:paraId="625A973E" w14:textId="77777777" w:rsidTr="006F1BEB">
        <w:trPr>
          <w:trHeight w:val="419"/>
        </w:trPr>
        <w:tc>
          <w:tcPr>
            <w:tcW w:w="1276" w:type="dxa"/>
            <w:vMerge/>
            <w:tcBorders>
              <w:top w:val="nil"/>
            </w:tcBorders>
          </w:tcPr>
          <w:p w14:paraId="703AA810" w14:textId="77777777" w:rsidR="00E30C21" w:rsidRPr="00E30C21" w:rsidRDefault="00E30C21" w:rsidP="00E30C21">
            <w:pPr>
              <w:spacing w:line="240" w:lineRule="auto"/>
              <w:rPr>
                <w:rFonts w:ascii="Times New Roman" w:hAnsi="Times New Roman" w:cs="Times New Roman"/>
                <w:sz w:val="2"/>
                <w:szCs w:val="2"/>
              </w:rPr>
            </w:pPr>
          </w:p>
        </w:tc>
        <w:tc>
          <w:tcPr>
            <w:tcW w:w="1276" w:type="dxa"/>
          </w:tcPr>
          <w:p w14:paraId="154E7151" w14:textId="77777777" w:rsidR="00E30C21" w:rsidRPr="00E30C21" w:rsidRDefault="00E30C21" w:rsidP="00E30C21">
            <w:pPr>
              <w:pStyle w:val="TableParagraph"/>
              <w:ind w:left="144"/>
              <w:jc w:val="center"/>
              <w:rPr>
                <w:b/>
                <w:sz w:val="18"/>
              </w:rPr>
            </w:pPr>
            <w:proofErr w:type="spellStart"/>
            <w:r w:rsidRPr="00E30C21">
              <w:rPr>
                <w:b/>
                <w:spacing w:val="-2"/>
                <w:sz w:val="18"/>
              </w:rPr>
              <w:t>Intervention</w:t>
            </w:r>
            <w:proofErr w:type="spellEnd"/>
            <w:r w:rsidRPr="00E30C21">
              <w:rPr>
                <w:b/>
                <w:spacing w:val="-2"/>
                <w:sz w:val="18"/>
              </w:rPr>
              <w:t xml:space="preserve"> </w:t>
            </w:r>
            <w:proofErr w:type="spellStart"/>
            <w:r w:rsidRPr="00E30C21">
              <w:rPr>
                <w:b/>
                <w:spacing w:val="-2"/>
                <w:sz w:val="18"/>
              </w:rPr>
              <w:t>group</w:t>
            </w:r>
            <w:proofErr w:type="spellEnd"/>
          </w:p>
        </w:tc>
        <w:tc>
          <w:tcPr>
            <w:tcW w:w="992" w:type="dxa"/>
          </w:tcPr>
          <w:p w14:paraId="7D5DDB82" w14:textId="77777777" w:rsidR="00E30C21" w:rsidRPr="00E30C21" w:rsidRDefault="00E30C21" w:rsidP="00E30C21">
            <w:pPr>
              <w:pStyle w:val="TableParagraph"/>
              <w:spacing w:before="110"/>
              <w:ind w:left="1" w:right="83"/>
              <w:jc w:val="center"/>
              <w:rPr>
                <w:b/>
                <w:sz w:val="18"/>
              </w:rPr>
            </w:pPr>
            <w:proofErr w:type="spellStart"/>
            <w:r w:rsidRPr="00E30C21">
              <w:rPr>
                <w:b/>
                <w:sz w:val="18"/>
              </w:rPr>
              <w:t>Control</w:t>
            </w:r>
            <w:proofErr w:type="spellEnd"/>
            <w:r w:rsidRPr="00E30C21">
              <w:rPr>
                <w:b/>
                <w:spacing w:val="-7"/>
                <w:sz w:val="18"/>
              </w:rPr>
              <w:t xml:space="preserve"> </w:t>
            </w:r>
            <w:proofErr w:type="spellStart"/>
            <w:r w:rsidRPr="00E30C21">
              <w:rPr>
                <w:b/>
                <w:spacing w:val="-2"/>
                <w:sz w:val="18"/>
              </w:rPr>
              <w:t>group</w:t>
            </w:r>
            <w:proofErr w:type="spellEnd"/>
          </w:p>
        </w:tc>
        <w:tc>
          <w:tcPr>
            <w:tcW w:w="1418" w:type="dxa"/>
          </w:tcPr>
          <w:p w14:paraId="14BAF514" w14:textId="77777777" w:rsidR="00E30C21" w:rsidRPr="00E30C21" w:rsidRDefault="00E30C21" w:rsidP="00E30C21">
            <w:pPr>
              <w:pStyle w:val="TableParagraph"/>
              <w:spacing w:before="110"/>
              <w:ind w:left="1" w:right="84"/>
              <w:jc w:val="center"/>
              <w:rPr>
                <w:b/>
                <w:sz w:val="18"/>
              </w:rPr>
            </w:pPr>
            <w:proofErr w:type="spellStart"/>
            <w:r w:rsidRPr="00E30C21">
              <w:rPr>
                <w:b/>
                <w:sz w:val="18"/>
              </w:rPr>
              <w:t>Experimental</w:t>
            </w:r>
            <w:proofErr w:type="spellEnd"/>
            <w:r w:rsidRPr="00E30C21">
              <w:rPr>
                <w:b/>
                <w:spacing w:val="-6"/>
                <w:sz w:val="18"/>
              </w:rPr>
              <w:t xml:space="preserve"> </w:t>
            </w:r>
            <w:proofErr w:type="spellStart"/>
            <w:r w:rsidRPr="00E30C21">
              <w:rPr>
                <w:b/>
                <w:spacing w:val="-2"/>
                <w:sz w:val="18"/>
              </w:rPr>
              <w:t>group</w:t>
            </w:r>
            <w:proofErr w:type="spellEnd"/>
          </w:p>
        </w:tc>
        <w:tc>
          <w:tcPr>
            <w:tcW w:w="1134" w:type="dxa"/>
          </w:tcPr>
          <w:p w14:paraId="6358B4A4" w14:textId="77777777" w:rsidR="00E30C21" w:rsidRPr="00E30C21" w:rsidRDefault="00E30C21" w:rsidP="00E30C21">
            <w:pPr>
              <w:pStyle w:val="TableParagraph"/>
              <w:spacing w:before="110"/>
              <w:ind w:left="1" w:right="78"/>
              <w:jc w:val="center"/>
              <w:rPr>
                <w:b/>
                <w:sz w:val="18"/>
              </w:rPr>
            </w:pPr>
            <w:proofErr w:type="spellStart"/>
            <w:r w:rsidRPr="00E30C21">
              <w:rPr>
                <w:b/>
                <w:sz w:val="18"/>
              </w:rPr>
              <w:t>Control</w:t>
            </w:r>
            <w:proofErr w:type="spellEnd"/>
            <w:r w:rsidRPr="00E30C21">
              <w:rPr>
                <w:b/>
                <w:spacing w:val="-7"/>
                <w:sz w:val="18"/>
              </w:rPr>
              <w:t xml:space="preserve"> </w:t>
            </w:r>
            <w:proofErr w:type="spellStart"/>
            <w:r w:rsidRPr="00E30C21">
              <w:rPr>
                <w:b/>
                <w:spacing w:val="-2"/>
                <w:sz w:val="18"/>
              </w:rPr>
              <w:t>group</w:t>
            </w:r>
            <w:proofErr w:type="spellEnd"/>
          </w:p>
        </w:tc>
        <w:tc>
          <w:tcPr>
            <w:tcW w:w="1134" w:type="dxa"/>
            <w:tcBorders>
              <w:top w:val="nil"/>
              <w:bottom w:val="single" w:sz="8" w:space="0" w:color="000000"/>
            </w:tcBorders>
          </w:tcPr>
          <w:p w14:paraId="5D16D024" w14:textId="77777777" w:rsidR="00E30C21" w:rsidRPr="00E30C21" w:rsidRDefault="00E30C21" w:rsidP="00E30C21">
            <w:pPr>
              <w:spacing w:line="240" w:lineRule="auto"/>
              <w:rPr>
                <w:rFonts w:ascii="Times New Roman" w:hAnsi="Times New Roman" w:cs="Times New Roman"/>
                <w:sz w:val="2"/>
                <w:szCs w:val="2"/>
              </w:rPr>
            </w:pPr>
          </w:p>
        </w:tc>
        <w:tc>
          <w:tcPr>
            <w:tcW w:w="850" w:type="dxa"/>
            <w:tcBorders>
              <w:top w:val="nil"/>
            </w:tcBorders>
          </w:tcPr>
          <w:p w14:paraId="4F3BE9BE" w14:textId="77777777" w:rsidR="00E30C21" w:rsidRPr="00E30C21" w:rsidRDefault="00E30C21" w:rsidP="00E30C21">
            <w:pPr>
              <w:spacing w:line="240" w:lineRule="auto"/>
              <w:rPr>
                <w:rFonts w:ascii="Times New Roman" w:hAnsi="Times New Roman" w:cs="Times New Roman"/>
                <w:sz w:val="2"/>
                <w:szCs w:val="2"/>
              </w:rPr>
            </w:pPr>
          </w:p>
        </w:tc>
        <w:tc>
          <w:tcPr>
            <w:tcW w:w="1036" w:type="dxa"/>
            <w:gridSpan w:val="2"/>
            <w:tcBorders>
              <w:top w:val="nil"/>
            </w:tcBorders>
          </w:tcPr>
          <w:p w14:paraId="4882F0BE" w14:textId="77777777" w:rsidR="00E30C21" w:rsidRPr="00E30C21" w:rsidRDefault="00E30C21" w:rsidP="00E30C21">
            <w:pPr>
              <w:spacing w:line="240" w:lineRule="auto"/>
              <w:rPr>
                <w:rFonts w:ascii="Times New Roman" w:hAnsi="Times New Roman" w:cs="Times New Roman"/>
                <w:sz w:val="2"/>
                <w:szCs w:val="2"/>
              </w:rPr>
            </w:pPr>
          </w:p>
        </w:tc>
      </w:tr>
      <w:tr w:rsidR="00E30C21" w:rsidRPr="00E30C21" w14:paraId="4CBCD852" w14:textId="77777777" w:rsidTr="006F1BEB">
        <w:trPr>
          <w:trHeight w:val="546"/>
        </w:trPr>
        <w:tc>
          <w:tcPr>
            <w:tcW w:w="1276" w:type="dxa"/>
          </w:tcPr>
          <w:p w14:paraId="486906C8" w14:textId="77777777" w:rsidR="00E30C21" w:rsidRPr="00E30C21" w:rsidRDefault="00E30C21" w:rsidP="00E30C21">
            <w:pPr>
              <w:pStyle w:val="TableParagraph"/>
              <w:spacing w:before="114"/>
              <w:ind w:left="6"/>
              <w:rPr>
                <w:sz w:val="18"/>
                <w:szCs w:val="18"/>
              </w:rPr>
            </w:pPr>
            <w:proofErr w:type="spellStart"/>
            <w:r w:rsidRPr="00E30C21">
              <w:rPr>
                <w:sz w:val="18"/>
                <w:szCs w:val="18"/>
              </w:rPr>
              <w:t>Oliveira</w:t>
            </w:r>
            <w:proofErr w:type="spellEnd"/>
            <w:r w:rsidRPr="00E30C21">
              <w:rPr>
                <w:sz w:val="18"/>
                <w:szCs w:val="18"/>
              </w:rPr>
              <w:t xml:space="preserve"> </w:t>
            </w:r>
            <w:proofErr w:type="spellStart"/>
            <w:r w:rsidRPr="00E30C21">
              <w:rPr>
                <w:sz w:val="18"/>
                <w:szCs w:val="18"/>
              </w:rPr>
              <w:t>et</w:t>
            </w:r>
            <w:proofErr w:type="spellEnd"/>
            <w:r w:rsidRPr="00E30C21">
              <w:rPr>
                <w:sz w:val="18"/>
                <w:szCs w:val="18"/>
              </w:rPr>
              <w:t xml:space="preserve"> </w:t>
            </w:r>
            <w:proofErr w:type="spellStart"/>
            <w:r w:rsidRPr="00E30C21">
              <w:rPr>
                <w:sz w:val="18"/>
                <w:szCs w:val="18"/>
              </w:rPr>
              <w:t>al.</w:t>
            </w:r>
            <w:proofErr w:type="spellEnd"/>
            <w:r w:rsidRPr="00E30C21">
              <w:rPr>
                <w:sz w:val="18"/>
                <w:szCs w:val="18"/>
              </w:rPr>
              <w:t>, 2022</w:t>
            </w:r>
          </w:p>
        </w:tc>
        <w:tc>
          <w:tcPr>
            <w:tcW w:w="1276" w:type="dxa"/>
          </w:tcPr>
          <w:p w14:paraId="0035F7A8" w14:textId="77777777" w:rsidR="00E30C21" w:rsidRPr="00E30C21" w:rsidRDefault="00E30C21" w:rsidP="00E30C21">
            <w:pPr>
              <w:pStyle w:val="TableParagraph"/>
              <w:spacing w:before="23"/>
              <w:ind w:left="1" w:right="81"/>
              <w:jc w:val="center"/>
              <w:rPr>
                <w:sz w:val="18"/>
                <w:szCs w:val="18"/>
              </w:rPr>
            </w:pPr>
            <w:r w:rsidRPr="00E30C21">
              <w:rPr>
                <w:sz w:val="18"/>
                <w:szCs w:val="18"/>
              </w:rPr>
              <w:t xml:space="preserve">n = 88 </w:t>
            </w:r>
          </w:p>
          <w:p w14:paraId="316AA912" w14:textId="77777777" w:rsidR="00E30C21" w:rsidRPr="00E30C21" w:rsidRDefault="00E30C21" w:rsidP="00E30C21">
            <w:pPr>
              <w:pStyle w:val="TableParagraph"/>
              <w:spacing w:before="23"/>
              <w:ind w:left="1" w:right="81"/>
              <w:jc w:val="center"/>
              <w:rPr>
                <w:sz w:val="18"/>
                <w:szCs w:val="18"/>
              </w:rPr>
            </w:pPr>
            <w:r w:rsidRPr="00E30C21">
              <w:rPr>
                <w:sz w:val="18"/>
                <w:szCs w:val="18"/>
              </w:rPr>
              <w:t xml:space="preserve">(18–55 </w:t>
            </w:r>
            <w:proofErr w:type="spellStart"/>
            <w:r w:rsidRPr="00E30C21">
              <w:rPr>
                <w:sz w:val="18"/>
                <w:szCs w:val="18"/>
              </w:rPr>
              <w:t>th</w:t>
            </w:r>
            <w:proofErr w:type="spellEnd"/>
            <w:r w:rsidRPr="00E30C21">
              <w:rPr>
                <w:sz w:val="18"/>
                <w:szCs w:val="18"/>
              </w:rPr>
              <w:t>)</w:t>
            </w:r>
          </w:p>
        </w:tc>
        <w:tc>
          <w:tcPr>
            <w:tcW w:w="992" w:type="dxa"/>
          </w:tcPr>
          <w:p w14:paraId="63E4E47D" w14:textId="77777777" w:rsidR="00E30C21" w:rsidRPr="00E30C21" w:rsidRDefault="00E30C21" w:rsidP="00E30C21">
            <w:pPr>
              <w:pStyle w:val="TableParagraph"/>
              <w:spacing w:before="23"/>
              <w:ind w:left="1" w:right="81"/>
              <w:jc w:val="center"/>
              <w:rPr>
                <w:sz w:val="18"/>
                <w:szCs w:val="18"/>
              </w:rPr>
            </w:pPr>
            <w:r w:rsidRPr="00E30C21">
              <w:rPr>
                <w:sz w:val="18"/>
                <w:szCs w:val="18"/>
              </w:rPr>
              <w:t xml:space="preserve">n = 88 </w:t>
            </w:r>
          </w:p>
          <w:p w14:paraId="5F1E8C8A" w14:textId="77777777" w:rsidR="00E30C21" w:rsidRPr="00E30C21" w:rsidRDefault="00E30C21" w:rsidP="00E30C21">
            <w:pPr>
              <w:pStyle w:val="TableParagraph"/>
              <w:spacing w:before="114"/>
              <w:ind w:left="1" w:right="83"/>
              <w:jc w:val="center"/>
              <w:rPr>
                <w:sz w:val="18"/>
              </w:rPr>
            </w:pPr>
            <w:r w:rsidRPr="00E30C21">
              <w:rPr>
                <w:sz w:val="18"/>
                <w:szCs w:val="18"/>
              </w:rPr>
              <w:t xml:space="preserve">(18–55 </w:t>
            </w:r>
            <w:proofErr w:type="spellStart"/>
            <w:r w:rsidRPr="00E30C21">
              <w:rPr>
                <w:sz w:val="18"/>
                <w:szCs w:val="18"/>
              </w:rPr>
              <w:t>th</w:t>
            </w:r>
            <w:proofErr w:type="spellEnd"/>
            <w:r w:rsidRPr="00E30C21">
              <w:rPr>
                <w:sz w:val="18"/>
                <w:szCs w:val="18"/>
              </w:rPr>
              <w:t>)</w:t>
            </w:r>
          </w:p>
        </w:tc>
        <w:tc>
          <w:tcPr>
            <w:tcW w:w="1418" w:type="dxa"/>
          </w:tcPr>
          <w:p w14:paraId="32027103" w14:textId="77777777" w:rsidR="00E30C21" w:rsidRPr="00E30C21" w:rsidRDefault="00E30C21" w:rsidP="00E30C21">
            <w:pPr>
              <w:pStyle w:val="TableParagraph"/>
              <w:spacing w:before="114"/>
              <w:ind w:left="1" w:right="84"/>
              <w:jc w:val="center"/>
              <w:rPr>
                <w:sz w:val="18"/>
                <w:lang w:val="en-US"/>
              </w:rPr>
            </w:pPr>
            <w:r w:rsidRPr="00E30C21">
              <w:rPr>
                <w:sz w:val="18"/>
                <w:lang w:val="en-US"/>
              </w:rPr>
              <w:t xml:space="preserve">Latihan </w:t>
            </w:r>
            <w:proofErr w:type="spellStart"/>
            <w:r w:rsidRPr="00E30C21">
              <w:rPr>
                <w:sz w:val="18"/>
                <w:lang w:val="en-US"/>
              </w:rPr>
              <w:t>resistensi</w:t>
            </w:r>
            <w:proofErr w:type="spellEnd"/>
            <w:r w:rsidRPr="00E30C21">
              <w:rPr>
                <w:sz w:val="18"/>
                <w:lang w:val="en-US"/>
              </w:rPr>
              <w:t xml:space="preserve"> unilateral</w:t>
            </w:r>
          </w:p>
        </w:tc>
        <w:tc>
          <w:tcPr>
            <w:tcW w:w="1134" w:type="dxa"/>
            <w:tcBorders>
              <w:right w:val="single" w:sz="8" w:space="0" w:color="000000"/>
            </w:tcBorders>
          </w:tcPr>
          <w:p w14:paraId="22B642A1" w14:textId="77777777" w:rsidR="00E30C21" w:rsidRPr="00E30C21" w:rsidRDefault="00E30C21" w:rsidP="00E30C21">
            <w:pPr>
              <w:pStyle w:val="TableParagraph"/>
              <w:spacing w:before="114"/>
              <w:ind w:right="78"/>
              <w:jc w:val="center"/>
              <w:rPr>
                <w:sz w:val="18"/>
                <w:lang w:val="en-US"/>
              </w:rPr>
            </w:pPr>
            <w:r w:rsidRPr="00E30C21">
              <w:rPr>
                <w:spacing w:val="-10"/>
                <w:sz w:val="18"/>
                <w:lang w:val="en-US"/>
              </w:rPr>
              <w:t>Latihan bilateral</w:t>
            </w:r>
          </w:p>
        </w:tc>
        <w:tc>
          <w:tcPr>
            <w:tcW w:w="1134" w:type="dxa"/>
            <w:tcBorders>
              <w:top w:val="single" w:sz="8" w:space="0" w:color="000000"/>
              <w:left w:val="single" w:sz="8" w:space="0" w:color="000000"/>
              <w:bottom w:val="single" w:sz="8" w:space="0" w:color="000000"/>
              <w:right w:val="single" w:sz="8" w:space="0" w:color="000000"/>
            </w:tcBorders>
          </w:tcPr>
          <w:p w14:paraId="4526D95A" w14:textId="77777777" w:rsidR="00E30C21" w:rsidRPr="00E30C21" w:rsidRDefault="00E30C21" w:rsidP="00E30C21">
            <w:pPr>
              <w:pStyle w:val="TableParagraph"/>
              <w:spacing w:before="105"/>
              <w:ind w:right="16"/>
              <w:jc w:val="center"/>
              <w:rPr>
                <w:sz w:val="18"/>
                <w:szCs w:val="18"/>
              </w:rPr>
            </w:pPr>
            <w:r w:rsidRPr="00E30C21">
              <w:rPr>
                <w:sz w:val="18"/>
                <w:szCs w:val="18"/>
              </w:rPr>
              <w:t xml:space="preserve">Peak </w:t>
            </w:r>
            <w:proofErr w:type="spellStart"/>
            <w:r w:rsidRPr="00E30C21">
              <w:rPr>
                <w:sz w:val="18"/>
                <w:szCs w:val="18"/>
              </w:rPr>
              <w:t>torque</w:t>
            </w:r>
            <w:proofErr w:type="spellEnd"/>
          </w:p>
        </w:tc>
        <w:tc>
          <w:tcPr>
            <w:tcW w:w="850" w:type="dxa"/>
            <w:tcBorders>
              <w:left w:val="single" w:sz="8" w:space="0" w:color="000000"/>
            </w:tcBorders>
          </w:tcPr>
          <w:p w14:paraId="7E6D3ABE" w14:textId="77777777" w:rsidR="00E30C21" w:rsidRPr="00E30C21" w:rsidRDefault="00E30C21" w:rsidP="00E30C21">
            <w:pPr>
              <w:pStyle w:val="TableParagraph"/>
              <w:spacing w:before="114"/>
              <w:ind w:right="171"/>
              <w:jc w:val="right"/>
              <w:rPr>
                <w:sz w:val="18"/>
              </w:rPr>
            </w:pPr>
            <w:r w:rsidRPr="00E30C21">
              <w:rPr>
                <w:spacing w:val="-2"/>
                <w:sz w:val="18"/>
              </w:rPr>
              <w:t>P&lt;0,001</w:t>
            </w:r>
          </w:p>
        </w:tc>
        <w:tc>
          <w:tcPr>
            <w:tcW w:w="1036" w:type="dxa"/>
            <w:gridSpan w:val="2"/>
          </w:tcPr>
          <w:p w14:paraId="3F737E30" w14:textId="77777777" w:rsidR="00E30C21" w:rsidRPr="00E30C21" w:rsidRDefault="00E30C21" w:rsidP="00E30C21">
            <w:pPr>
              <w:pStyle w:val="TableParagraph"/>
              <w:rPr>
                <w:sz w:val="18"/>
                <w:lang w:val="en-US"/>
              </w:rPr>
            </w:pPr>
            <w:r w:rsidRPr="00E30C21">
              <w:rPr>
                <w:spacing w:val="-2"/>
                <w:sz w:val="18"/>
                <w:lang w:val="en-US"/>
              </w:rPr>
              <w:t xml:space="preserve">           RCT</w:t>
            </w:r>
          </w:p>
        </w:tc>
      </w:tr>
      <w:tr w:rsidR="00E30C21" w:rsidRPr="00E30C21" w14:paraId="43591B11" w14:textId="77777777" w:rsidTr="006F1BEB">
        <w:trPr>
          <w:trHeight w:val="438"/>
        </w:trPr>
        <w:tc>
          <w:tcPr>
            <w:tcW w:w="1276" w:type="dxa"/>
          </w:tcPr>
          <w:p w14:paraId="03C39650" w14:textId="77777777" w:rsidR="00E30C21" w:rsidRPr="00E30C21" w:rsidRDefault="00E30C21" w:rsidP="00E30C21">
            <w:pPr>
              <w:pStyle w:val="TableParagraph"/>
              <w:spacing w:before="2"/>
              <w:ind w:left="9"/>
              <w:rPr>
                <w:sz w:val="18"/>
                <w:szCs w:val="18"/>
              </w:rPr>
            </w:pPr>
            <w:proofErr w:type="spellStart"/>
            <w:r w:rsidRPr="00E30C21">
              <w:rPr>
                <w:sz w:val="18"/>
                <w:szCs w:val="18"/>
              </w:rPr>
              <w:t>Bregenhof</w:t>
            </w:r>
            <w:proofErr w:type="spellEnd"/>
            <w:r w:rsidRPr="00E30C21">
              <w:rPr>
                <w:sz w:val="18"/>
                <w:szCs w:val="18"/>
              </w:rPr>
              <w:t xml:space="preserve"> </w:t>
            </w:r>
            <w:proofErr w:type="spellStart"/>
            <w:r w:rsidRPr="00E30C21">
              <w:rPr>
                <w:sz w:val="18"/>
                <w:szCs w:val="18"/>
              </w:rPr>
              <w:t>et</w:t>
            </w:r>
            <w:proofErr w:type="spellEnd"/>
            <w:r w:rsidRPr="00E30C21">
              <w:rPr>
                <w:sz w:val="18"/>
                <w:szCs w:val="18"/>
              </w:rPr>
              <w:t xml:space="preserve"> </w:t>
            </w:r>
            <w:proofErr w:type="spellStart"/>
            <w:r w:rsidRPr="00E30C21">
              <w:rPr>
                <w:sz w:val="18"/>
                <w:szCs w:val="18"/>
              </w:rPr>
              <w:t>al.</w:t>
            </w:r>
            <w:proofErr w:type="spellEnd"/>
            <w:r w:rsidRPr="00E30C21">
              <w:rPr>
                <w:sz w:val="18"/>
                <w:szCs w:val="18"/>
              </w:rPr>
              <w:t>, 2023</w:t>
            </w:r>
          </w:p>
        </w:tc>
        <w:tc>
          <w:tcPr>
            <w:tcW w:w="1276" w:type="dxa"/>
          </w:tcPr>
          <w:p w14:paraId="016A2A59" w14:textId="77777777" w:rsidR="00E30C21" w:rsidRPr="00E30C21" w:rsidRDefault="00E30C21" w:rsidP="00E30C21">
            <w:pPr>
              <w:pStyle w:val="TableParagraph"/>
              <w:spacing w:before="23"/>
              <w:ind w:left="3" w:right="81"/>
              <w:jc w:val="center"/>
              <w:rPr>
                <w:sz w:val="18"/>
                <w:szCs w:val="18"/>
              </w:rPr>
            </w:pPr>
            <w:r w:rsidRPr="00E30C21">
              <w:rPr>
                <w:sz w:val="18"/>
                <w:szCs w:val="18"/>
              </w:rPr>
              <w:t>n=51</w:t>
            </w:r>
          </w:p>
          <w:p w14:paraId="60E73D0C" w14:textId="77777777" w:rsidR="00E30C21" w:rsidRPr="00E30C21" w:rsidRDefault="00E30C21" w:rsidP="00E30C21">
            <w:pPr>
              <w:pStyle w:val="TableParagraph"/>
              <w:spacing w:before="23"/>
              <w:ind w:left="3" w:right="81"/>
              <w:jc w:val="center"/>
              <w:rPr>
                <w:sz w:val="18"/>
                <w:szCs w:val="18"/>
              </w:rPr>
            </w:pPr>
            <w:r w:rsidRPr="00E30C21">
              <w:rPr>
                <w:sz w:val="18"/>
                <w:szCs w:val="18"/>
              </w:rPr>
              <w:t xml:space="preserve"> (27±6 </w:t>
            </w:r>
            <w:proofErr w:type="spellStart"/>
            <w:r w:rsidRPr="00E30C21">
              <w:rPr>
                <w:sz w:val="18"/>
                <w:szCs w:val="18"/>
              </w:rPr>
              <w:t>th</w:t>
            </w:r>
            <w:proofErr w:type="spellEnd"/>
            <w:r w:rsidRPr="00E30C21">
              <w:rPr>
                <w:sz w:val="18"/>
                <w:szCs w:val="18"/>
              </w:rPr>
              <w:t>)</w:t>
            </w:r>
          </w:p>
        </w:tc>
        <w:tc>
          <w:tcPr>
            <w:tcW w:w="992" w:type="dxa"/>
          </w:tcPr>
          <w:p w14:paraId="221DCF5A" w14:textId="77777777" w:rsidR="00E30C21" w:rsidRPr="00E30C21" w:rsidRDefault="00E30C21" w:rsidP="00E30C21">
            <w:pPr>
              <w:pStyle w:val="TableParagraph"/>
              <w:spacing w:before="23"/>
              <w:ind w:left="3" w:right="81"/>
              <w:jc w:val="center"/>
              <w:rPr>
                <w:sz w:val="18"/>
                <w:szCs w:val="18"/>
              </w:rPr>
            </w:pPr>
            <w:r w:rsidRPr="00E30C21">
              <w:rPr>
                <w:sz w:val="18"/>
                <w:szCs w:val="18"/>
              </w:rPr>
              <w:t>n=51</w:t>
            </w:r>
          </w:p>
          <w:p w14:paraId="6CA87467" w14:textId="77777777" w:rsidR="00E30C21" w:rsidRPr="00E30C21" w:rsidRDefault="00E30C21" w:rsidP="00E30C21">
            <w:pPr>
              <w:pStyle w:val="TableParagraph"/>
              <w:spacing w:before="23"/>
              <w:ind w:left="2" w:right="83"/>
              <w:jc w:val="center"/>
              <w:rPr>
                <w:sz w:val="18"/>
                <w:lang w:val="en-US"/>
              </w:rPr>
            </w:pPr>
            <w:r w:rsidRPr="00E30C21">
              <w:rPr>
                <w:sz w:val="18"/>
                <w:szCs w:val="18"/>
              </w:rPr>
              <w:t xml:space="preserve"> (27±6 </w:t>
            </w:r>
            <w:proofErr w:type="spellStart"/>
            <w:r w:rsidRPr="00E30C21">
              <w:rPr>
                <w:sz w:val="18"/>
                <w:szCs w:val="18"/>
              </w:rPr>
              <w:t>th</w:t>
            </w:r>
            <w:proofErr w:type="spellEnd"/>
            <w:r w:rsidRPr="00E30C21">
              <w:rPr>
                <w:sz w:val="18"/>
                <w:szCs w:val="18"/>
              </w:rPr>
              <w:t>)</w:t>
            </w:r>
          </w:p>
        </w:tc>
        <w:tc>
          <w:tcPr>
            <w:tcW w:w="1418" w:type="dxa"/>
          </w:tcPr>
          <w:p w14:paraId="158682EA" w14:textId="77777777" w:rsidR="00E30C21" w:rsidRPr="00E30C21" w:rsidRDefault="00E30C21" w:rsidP="00E30C21">
            <w:pPr>
              <w:pStyle w:val="TableParagraph"/>
              <w:spacing w:before="114"/>
              <w:ind w:right="84"/>
              <w:jc w:val="center"/>
              <w:rPr>
                <w:sz w:val="18"/>
                <w:szCs w:val="18"/>
              </w:rPr>
            </w:pPr>
            <w:proofErr w:type="spellStart"/>
            <w:r w:rsidRPr="00E30C21">
              <w:rPr>
                <w:sz w:val="18"/>
                <w:szCs w:val="18"/>
              </w:rPr>
              <w:t>Progressive</w:t>
            </w:r>
            <w:proofErr w:type="spellEnd"/>
            <w:r w:rsidRPr="00E30C21">
              <w:rPr>
                <w:sz w:val="18"/>
                <w:szCs w:val="18"/>
              </w:rPr>
              <w:t xml:space="preserve"> </w:t>
            </w:r>
            <w:proofErr w:type="spellStart"/>
            <w:r w:rsidRPr="00E30C21">
              <w:rPr>
                <w:sz w:val="18"/>
                <w:szCs w:val="18"/>
              </w:rPr>
              <w:t>resistance</w:t>
            </w:r>
            <w:proofErr w:type="spellEnd"/>
            <w:r w:rsidRPr="00E30C21">
              <w:rPr>
                <w:sz w:val="18"/>
                <w:szCs w:val="18"/>
              </w:rPr>
              <w:t xml:space="preserve"> </w:t>
            </w:r>
            <w:proofErr w:type="spellStart"/>
            <w:r w:rsidRPr="00E30C21">
              <w:rPr>
                <w:sz w:val="18"/>
                <w:szCs w:val="18"/>
              </w:rPr>
              <w:t>exercise</w:t>
            </w:r>
            <w:proofErr w:type="spellEnd"/>
          </w:p>
        </w:tc>
        <w:tc>
          <w:tcPr>
            <w:tcW w:w="1134" w:type="dxa"/>
            <w:tcBorders>
              <w:right w:val="single" w:sz="8" w:space="0" w:color="000000"/>
            </w:tcBorders>
          </w:tcPr>
          <w:p w14:paraId="64590945" w14:textId="77777777" w:rsidR="00E30C21" w:rsidRPr="00E30C21" w:rsidRDefault="00E30C21" w:rsidP="00E30C21">
            <w:pPr>
              <w:pStyle w:val="TableParagraph"/>
              <w:spacing w:before="114"/>
              <w:ind w:right="78"/>
              <w:jc w:val="center"/>
              <w:rPr>
                <w:sz w:val="18"/>
                <w:szCs w:val="18"/>
              </w:rPr>
            </w:pPr>
            <w:r w:rsidRPr="00E30C21">
              <w:rPr>
                <w:sz w:val="18"/>
                <w:szCs w:val="18"/>
              </w:rPr>
              <w:t>Low-</w:t>
            </w:r>
            <w:proofErr w:type="spellStart"/>
            <w:r w:rsidRPr="00E30C21">
              <w:rPr>
                <w:sz w:val="18"/>
                <w:szCs w:val="18"/>
              </w:rPr>
              <w:t>intensity</w:t>
            </w:r>
            <w:proofErr w:type="spellEnd"/>
            <w:r w:rsidRPr="00E30C21">
              <w:rPr>
                <w:sz w:val="18"/>
                <w:szCs w:val="18"/>
              </w:rPr>
              <w:t xml:space="preserve"> </w:t>
            </w:r>
            <w:proofErr w:type="spellStart"/>
            <w:r w:rsidRPr="00E30C21">
              <w:rPr>
                <w:sz w:val="18"/>
                <w:szCs w:val="18"/>
              </w:rPr>
              <w:t>home</w:t>
            </w:r>
            <w:proofErr w:type="spellEnd"/>
            <w:r w:rsidRPr="00E30C21">
              <w:rPr>
                <w:sz w:val="18"/>
                <w:szCs w:val="18"/>
              </w:rPr>
              <w:t xml:space="preserve"> </w:t>
            </w:r>
            <w:proofErr w:type="spellStart"/>
            <w:r w:rsidRPr="00E30C21">
              <w:rPr>
                <w:sz w:val="18"/>
                <w:szCs w:val="18"/>
              </w:rPr>
              <w:t>exercise</w:t>
            </w:r>
            <w:proofErr w:type="spellEnd"/>
          </w:p>
        </w:tc>
        <w:tc>
          <w:tcPr>
            <w:tcW w:w="1134" w:type="dxa"/>
            <w:tcBorders>
              <w:top w:val="single" w:sz="8" w:space="0" w:color="000000"/>
              <w:left w:val="single" w:sz="8" w:space="0" w:color="000000"/>
              <w:bottom w:val="single" w:sz="8" w:space="0" w:color="000000"/>
              <w:right w:val="single" w:sz="8" w:space="0" w:color="000000"/>
            </w:tcBorders>
          </w:tcPr>
          <w:p w14:paraId="46C59A18" w14:textId="77777777" w:rsidR="00E30C21" w:rsidRPr="00E30C21" w:rsidRDefault="00E30C21" w:rsidP="00E30C21">
            <w:pPr>
              <w:pStyle w:val="TableParagraph"/>
              <w:spacing w:before="105"/>
              <w:ind w:right="17"/>
              <w:jc w:val="center"/>
              <w:rPr>
                <w:sz w:val="18"/>
                <w:szCs w:val="18"/>
              </w:rPr>
            </w:pPr>
            <w:r w:rsidRPr="00E30C21">
              <w:rPr>
                <w:sz w:val="18"/>
                <w:szCs w:val="18"/>
              </w:rPr>
              <w:t>KOOS</w:t>
            </w:r>
          </w:p>
        </w:tc>
        <w:tc>
          <w:tcPr>
            <w:tcW w:w="850" w:type="dxa"/>
            <w:tcBorders>
              <w:left w:val="single" w:sz="8" w:space="0" w:color="000000"/>
            </w:tcBorders>
          </w:tcPr>
          <w:p w14:paraId="25B5787E" w14:textId="77777777" w:rsidR="00E30C21" w:rsidRPr="00E30C21" w:rsidRDefault="00E30C21" w:rsidP="00E30C21">
            <w:pPr>
              <w:pStyle w:val="TableParagraph"/>
              <w:spacing w:before="114"/>
              <w:ind w:right="171"/>
              <w:jc w:val="right"/>
              <w:rPr>
                <w:sz w:val="18"/>
                <w:szCs w:val="18"/>
              </w:rPr>
            </w:pPr>
            <w:r w:rsidRPr="00E30C21">
              <w:rPr>
                <w:sz w:val="18"/>
                <w:szCs w:val="18"/>
              </w:rPr>
              <w:t>p&lt;0,01</w:t>
            </w:r>
          </w:p>
        </w:tc>
        <w:tc>
          <w:tcPr>
            <w:tcW w:w="1036" w:type="dxa"/>
            <w:gridSpan w:val="2"/>
          </w:tcPr>
          <w:p w14:paraId="3DDC3139" w14:textId="77777777" w:rsidR="00E30C21" w:rsidRPr="00E30C21" w:rsidRDefault="00E30C21" w:rsidP="00E30C21">
            <w:pPr>
              <w:pStyle w:val="TableParagraph"/>
              <w:spacing w:before="114"/>
              <w:ind w:right="65"/>
              <w:jc w:val="center"/>
              <w:rPr>
                <w:sz w:val="18"/>
              </w:rPr>
            </w:pPr>
            <w:r w:rsidRPr="00E30C21">
              <w:rPr>
                <w:spacing w:val="-5"/>
                <w:sz w:val="18"/>
              </w:rPr>
              <w:t>RCT</w:t>
            </w:r>
          </w:p>
        </w:tc>
      </w:tr>
      <w:tr w:rsidR="00E30C21" w:rsidRPr="00E30C21" w14:paraId="2EA5557B" w14:textId="77777777" w:rsidTr="006F1BEB">
        <w:trPr>
          <w:trHeight w:val="438"/>
        </w:trPr>
        <w:tc>
          <w:tcPr>
            <w:tcW w:w="1276" w:type="dxa"/>
          </w:tcPr>
          <w:p w14:paraId="4C704054" w14:textId="77777777" w:rsidR="00E30C21" w:rsidRPr="00E30C21" w:rsidRDefault="00E30C21" w:rsidP="00E30C21">
            <w:pPr>
              <w:pStyle w:val="TableParagraph"/>
              <w:ind w:left="9" w:right="118" w:hanging="3"/>
              <w:rPr>
                <w:sz w:val="18"/>
                <w:szCs w:val="18"/>
              </w:rPr>
            </w:pPr>
            <w:r w:rsidRPr="00E30C21">
              <w:rPr>
                <w:sz w:val="18"/>
                <w:szCs w:val="18"/>
              </w:rPr>
              <w:t xml:space="preserve">Li </w:t>
            </w:r>
            <w:proofErr w:type="spellStart"/>
            <w:r w:rsidRPr="00E30C21">
              <w:rPr>
                <w:sz w:val="18"/>
                <w:szCs w:val="18"/>
              </w:rPr>
              <w:t>et</w:t>
            </w:r>
            <w:proofErr w:type="spellEnd"/>
            <w:r w:rsidRPr="00E30C21">
              <w:rPr>
                <w:sz w:val="18"/>
                <w:szCs w:val="18"/>
              </w:rPr>
              <w:t xml:space="preserve"> </w:t>
            </w:r>
            <w:proofErr w:type="spellStart"/>
            <w:r w:rsidRPr="00E30C21">
              <w:rPr>
                <w:sz w:val="18"/>
                <w:szCs w:val="18"/>
              </w:rPr>
              <w:t>al.</w:t>
            </w:r>
            <w:proofErr w:type="spellEnd"/>
            <w:r w:rsidRPr="00E30C21">
              <w:rPr>
                <w:sz w:val="18"/>
                <w:szCs w:val="18"/>
              </w:rPr>
              <w:t>, 2023</w:t>
            </w:r>
          </w:p>
        </w:tc>
        <w:tc>
          <w:tcPr>
            <w:tcW w:w="1276" w:type="dxa"/>
          </w:tcPr>
          <w:p w14:paraId="0960B89A" w14:textId="77777777" w:rsidR="00E30C21" w:rsidRPr="00E30C21" w:rsidRDefault="00E30C21" w:rsidP="00E30C21">
            <w:pPr>
              <w:pStyle w:val="TableParagraph"/>
              <w:spacing w:before="23"/>
              <w:ind w:right="81"/>
              <w:jc w:val="center"/>
              <w:rPr>
                <w:sz w:val="18"/>
                <w:szCs w:val="18"/>
              </w:rPr>
            </w:pPr>
            <w:r w:rsidRPr="00E30C21">
              <w:rPr>
                <w:sz w:val="18"/>
                <w:szCs w:val="18"/>
              </w:rPr>
              <w:t xml:space="preserve">n=30 </w:t>
            </w:r>
          </w:p>
          <w:p w14:paraId="5E969681" w14:textId="77777777" w:rsidR="00E30C21" w:rsidRPr="00E30C21" w:rsidRDefault="00E30C21" w:rsidP="00E30C21">
            <w:pPr>
              <w:pStyle w:val="TableParagraph"/>
              <w:spacing w:before="23"/>
              <w:ind w:right="81"/>
              <w:jc w:val="center"/>
              <w:rPr>
                <w:sz w:val="18"/>
              </w:rPr>
            </w:pPr>
            <w:r w:rsidRPr="00E30C21">
              <w:rPr>
                <w:sz w:val="18"/>
                <w:szCs w:val="18"/>
              </w:rPr>
              <w:t xml:space="preserve">(18–45 </w:t>
            </w:r>
            <w:proofErr w:type="spellStart"/>
            <w:r w:rsidRPr="00E30C21">
              <w:rPr>
                <w:sz w:val="18"/>
                <w:szCs w:val="18"/>
              </w:rPr>
              <w:t>th</w:t>
            </w:r>
            <w:proofErr w:type="spellEnd"/>
            <w:r w:rsidRPr="00E30C21">
              <w:rPr>
                <w:sz w:val="18"/>
                <w:szCs w:val="18"/>
              </w:rPr>
              <w:t>)</w:t>
            </w:r>
          </w:p>
        </w:tc>
        <w:tc>
          <w:tcPr>
            <w:tcW w:w="992" w:type="dxa"/>
          </w:tcPr>
          <w:p w14:paraId="5218B34C" w14:textId="77777777" w:rsidR="00E30C21" w:rsidRPr="00E30C21" w:rsidRDefault="00E30C21" w:rsidP="00E30C21">
            <w:pPr>
              <w:pStyle w:val="TableParagraph"/>
              <w:spacing w:before="23"/>
              <w:ind w:right="81"/>
              <w:jc w:val="center"/>
              <w:rPr>
                <w:sz w:val="18"/>
                <w:szCs w:val="18"/>
              </w:rPr>
            </w:pPr>
            <w:r w:rsidRPr="00E30C21">
              <w:rPr>
                <w:sz w:val="18"/>
              </w:rPr>
              <w:softHyphen/>
            </w:r>
            <w:r w:rsidRPr="00E30C21">
              <w:rPr>
                <w:sz w:val="18"/>
                <w:szCs w:val="18"/>
              </w:rPr>
              <w:t xml:space="preserve"> n=30 </w:t>
            </w:r>
          </w:p>
          <w:p w14:paraId="18A33BAF" w14:textId="77777777" w:rsidR="00E30C21" w:rsidRPr="00E30C21" w:rsidRDefault="00E30C21" w:rsidP="00E30C21">
            <w:pPr>
              <w:pStyle w:val="TableParagraph"/>
              <w:spacing w:before="23"/>
              <w:ind w:left="4" w:right="83"/>
              <w:jc w:val="center"/>
              <w:rPr>
                <w:sz w:val="18"/>
                <w:lang w:val="en-US"/>
              </w:rPr>
            </w:pPr>
            <w:r w:rsidRPr="00E30C21">
              <w:rPr>
                <w:sz w:val="18"/>
                <w:szCs w:val="18"/>
              </w:rPr>
              <w:t xml:space="preserve">(18–45 </w:t>
            </w:r>
            <w:proofErr w:type="spellStart"/>
            <w:r w:rsidRPr="00E30C21">
              <w:rPr>
                <w:sz w:val="18"/>
                <w:szCs w:val="18"/>
              </w:rPr>
              <w:t>th</w:t>
            </w:r>
            <w:proofErr w:type="spellEnd"/>
            <w:r w:rsidRPr="00E30C21">
              <w:rPr>
                <w:sz w:val="18"/>
                <w:szCs w:val="18"/>
              </w:rPr>
              <w:t>)</w:t>
            </w:r>
          </w:p>
        </w:tc>
        <w:tc>
          <w:tcPr>
            <w:tcW w:w="1418" w:type="dxa"/>
          </w:tcPr>
          <w:p w14:paraId="49357094" w14:textId="77777777" w:rsidR="00E30C21" w:rsidRPr="00E30C21" w:rsidRDefault="00E30C21" w:rsidP="00E30C21">
            <w:pPr>
              <w:pStyle w:val="TableParagraph"/>
              <w:spacing w:before="114"/>
              <w:ind w:right="84"/>
              <w:jc w:val="center"/>
              <w:rPr>
                <w:sz w:val="18"/>
                <w:szCs w:val="18"/>
              </w:rPr>
            </w:pPr>
            <w:proofErr w:type="spellStart"/>
            <w:r w:rsidRPr="00E30C21">
              <w:rPr>
                <w:sz w:val="18"/>
                <w:szCs w:val="18"/>
              </w:rPr>
              <w:t>Quadriceps</w:t>
            </w:r>
            <w:proofErr w:type="spellEnd"/>
            <w:r w:rsidRPr="00E30C21">
              <w:rPr>
                <w:sz w:val="18"/>
                <w:szCs w:val="18"/>
              </w:rPr>
              <w:t xml:space="preserve"> </w:t>
            </w:r>
            <w:proofErr w:type="spellStart"/>
            <w:r w:rsidRPr="00E30C21">
              <w:rPr>
                <w:sz w:val="18"/>
                <w:szCs w:val="18"/>
              </w:rPr>
              <w:t>training</w:t>
            </w:r>
            <w:proofErr w:type="spellEnd"/>
            <w:r w:rsidRPr="00E30C21">
              <w:rPr>
                <w:sz w:val="18"/>
                <w:szCs w:val="18"/>
              </w:rPr>
              <w:t xml:space="preserve"> + BFR (80% AOP)</w:t>
            </w:r>
          </w:p>
        </w:tc>
        <w:tc>
          <w:tcPr>
            <w:tcW w:w="1134" w:type="dxa"/>
            <w:tcBorders>
              <w:right w:val="single" w:sz="8" w:space="0" w:color="000000"/>
            </w:tcBorders>
          </w:tcPr>
          <w:p w14:paraId="222CCCF6" w14:textId="77777777" w:rsidR="00E30C21" w:rsidRPr="00E30C21" w:rsidRDefault="00E30C21" w:rsidP="00E30C21">
            <w:pPr>
              <w:pStyle w:val="TableParagraph"/>
              <w:spacing w:before="114"/>
              <w:ind w:right="78"/>
              <w:jc w:val="center"/>
              <w:rPr>
                <w:sz w:val="18"/>
                <w:lang w:val="en-US"/>
              </w:rPr>
            </w:pPr>
            <w:proofErr w:type="spellStart"/>
            <w:r w:rsidRPr="00E30C21">
              <w:rPr>
                <w:sz w:val="18"/>
                <w:lang w:val="en-US"/>
              </w:rPr>
              <w:t>Tanpa</w:t>
            </w:r>
            <w:proofErr w:type="spellEnd"/>
            <w:r w:rsidRPr="00E30C21">
              <w:rPr>
                <w:sz w:val="18"/>
                <w:lang w:val="en-US"/>
              </w:rPr>
              <w:t xml:space="preserve"> BPR</w:t>
            </w:r>
          </w:p>
        </w:tc>
        <w:tc>
          <w:tcPr>
            <w:tcW w:w="1134" w:type="dxa"/>
            <w:tcBorders>
              <w:top w:val="single" w:sz="8" w:space="0" w:color="000000"/>
              <w:left w:val="single" w:sz="8" w:space="0" w:color="000000"/>
              <w:bottom w:val="single" w:sz="8" w:space="0" w:color="000000"/>
              <w:right w:val="single" w:sz="8" w:space="0" w:color="000000"/>
            </w:tcBorders>
          </w:tcPr>
          <w:p w14:paraId="2BBFC220" w14:textId="77777777" w:rsidR="00E30C21" w:rsidRPr="00E30C21" w:rsidRDefault="00E30C21" w:rsidP="00E30C21">
            <w:pPr>
              <w:pStyle w:val="TableParagraph"/>
              <w:spacing w:before="105"/>
              <w:ind w:right="14"/>
              <w:jc w:val="center"/>
              <w:rPr>
                <w:sz w:val="18"/>
                <w:szCs w:val="18"/>
                <w:lang w:val="en-US"/>
              </w:rPr>
            </w:pPr>
            <w:r w:rsidRPr="00E30C21">
              <w:rPr>
                <w:sz w:val="18"/>
                <w:szCs w:val="18"/>
                <w:lang w:val="en-US"/>
              </w:rPr>
              <w:t>Quadriceps Torque</w:t>
            </w:r>
          </w:p>
        </w:tc>
        <w:tc>
          <w:tcPr>
            <w:tcW w:w="850" w:type="dxa"/>
            <w:tcBorders>
              <w:left w:val="single" w:sz="8" w:space="0" w:color="000000"/>
            </w:tcBorders>
          </w:tcPr>
          <w:p w14:paraId="76870769" w14:textId="77777777" w:rsidR="00E30C21" w:rsidRPr="00E30C21" w:rsidRDefault="00E30C21" w:rsidP="00E30C21">
            <w:pPr>
              <w:pStyle w:val="TableParagraph"/>
              <w:spacing w:before="114"/>
              <w:ind w:right="216"/>
              <w:jc w:val="right"/>
              <w:rPr>
                <w:sz w:val="18"/>
              </w:rPr>
            </w:pPr>
            <w:r w:rsidRPr="00E30C21">
              <w:rPr>
                <w:sz w:val="18"/>
                <w:szCs w:val="18"/>
              </w:rPr>
              <w:t>p&lt;0,01</w:t>
            </w:r>
          </w:p>
        </w:tc>
        <w:tc>
          <w:tcPr>
            <w:tcW w:w="1036" w:type="dxa"/>
            <w:gridSpan w:val="2"/>
          </w:tcPr>
          <w:p w14:paraId="3534336B" w14:textId="77777777" w:rsidR="00E30C21" w:rsidRPr="00E30C21" w:rsidRDefault="00E30C21" w:rsidP="00E30C21">
            <w:pPr>
              <w:pStyle w:val="TableParagraph"/>
              <w:spacing w:before="114"/>
              <w:ind w:right="65"/>
              <w:jc w:val="center"/>
              <w:rPr>
                <w:sz w:val="18"/>
                <w:lang w:val="en-US"/>
              </w:rPr>
            </w:pPr>
            <w:r w:rsidRPr="00E30C21">
              <w:rPr>
                <w:spacing w:val="-5"/>
                <w:sz w:val="18"/>
              </w:rPr>
              <w:t>RCT</w:t>
            </w:r>
            <w:r w:rsidRPr="00E30C21">
              <w:rPr>
                <w:spacing w:val="-5"/>
                <w:sz w:val="18"/>
                <w:lang w:val="en-US"/>
              </w:rPr>
              <w:t>(pilot)</w:t>
            </w:r>
          </w:p>
        </w:tc>
      </w:tr>
      <w:tr w:rsidR="00E30C21" w:rsidRPr="00E30C21" w14:paraId="407CF8FE" w14:textId="77777777" w:rsidTr="006F1BEB">
        <w:trPr>
          <w:trHeight w:val="438"/>
        </w:trPr>
        <w:tc>
          <w:tcPr>
            <w:tcW w:w="1276" w:type="dxa"/>
          </w:tcPr>
          <w:p w14:paraId="17CD1FB6" w14:textId="77777777" w:rsidR="00E30C21" w:rsidRPr="00E30C21" w:rsidRDefault="00E30C21" w:rsidP="00E30C21">
            <w:pPr>
              <w:pStyle w:val="TableParagraph"/>
              <w:spacing w:before="114"/>
              <w:ind w:left="6"/>
              <w:rPr>
                <w:sz w:val="18"/>
                <w:szCs w:val="18"/>
              </w:rPr>
            </w:pPr>
            <w:proofErr w:type="spellStart"/>
            <w:r w:rsidRPr="00E30C21">
              <w:rPr>
                <w:sz w:val="18"/>
                <w:szCs w:val="18"/>
              </w:rPr>
              <w:t>Gholami</w:t>
            </w:r>
            <w:proofErr w:type="spellEnd"/>
            <w:r w:rsidRPr="00E30C21">
              <w:rPr>
                <w:sz w:val="18"/>
                <w:szCs w:val="18"/>
              </w:rPr>
              <w:t xml:space="preserve"> </w:t>
            </w:r>
            <w:proofErr w:type="spellStart"/>
            <w:r w:rsidRPr="00E30C21">
              <w:rPr>
                <w:sz w:val="18"/>
                <w:szCs w:val="18"/>
              </w:rPr>
              <w:t>et</w:t>
            </w:r>
            <w:proofErr w:type="spellEnd"/>
            <w:r w:rsidRPr="00E30C21">
              <w:rPr>
                <w:sz w:val="18"/>
                <w:szCs w:val="18"/>
              </w:rPr>
              <w:t xml:space="preserve"> </w:t>
            </w:r>
            <w:proofErr w:type="spellStart"/>
            <w:r w:rsidRPr="00E30C21">
              <w:rPr>
                <w:sz w:val="18"/>
                <w:szCs w:val="18"/>
              </w:rPr>
              <w:t>al.</w:t>
            </w:r>
            <w:proofErr w:type="spellEnd"/>
            <w:r w:rsidRPr="00E30C21">
              <w:rPr>
                <w:sz w:val="18"/>
                <w:szCs w:val="18"/>
              </w:rPr>
              <w:t>, 2023</w:t>
            </w:r>
          </w:p>
        </w:tc>
        <w:tc>
          <w:tcPr>
            <w:tcW w:w="1276" w:type="dxa"/>
          </w:tcPr>
          <w:p w14:paraId="33463C4B" w14:textId="77777777" w:rsidR="00E30C21" w:rsidRPr="00E30C21" w:rsidRDefault="00E30C21" w:rsidP="00E30C21">
            <w:pPr>
              <w:pStyle w:val="TableParagraph"/>
              <w:spacing w:before="23"/>
              <w:ind w:left="3" w:right="81"/>
              <w:jc w:val="center"/>
              <w:rPr>
                <w:sz w:val="18"/>
                <w:szCs w:val="18"/>
              </w:rPr>
            </w:pPr>
            <w:r w:rsidRPr="00E30C21">
              <w:rPr>
                <w:sz w:val="18"/>
                <w:szCs w:val="18"/>
              </w:rPr>
              <w:t xml:space="preserve">n=45 </w:t>
            </w:r>
          </w:p>
          <w:p w14:paraId="2883E569" w14:textId="77777777" w:rsidR="00E30C21" w:rsidRPr="00E30C21" w:rsidRDefault="00E30C21" w:rsidP="00E30C21">
            <w:pPr>
              <w:pStyle w:val="TableParagraph"/>
              <w:spacing w:before="23"/>
              <w:ind w:left="3" w:right="81"/>
              <w:jc w:val="center"/>
              <w:rPr>
                <w:sz w:val="18"/>
              </w:rPr>
            </w:pPr>
            <w:r w:rsidRPr="00E30C21">
              <w:rPr>
                <w:sz w:val="18"/>
                <w:szCs w:val="18"/>
              </w:rPr>
              <w:t xml:space="preserve">(18–35 </w:t>
            </w:r>
            <w:proofErr w:type="spellStart"/>
            <w:r w:rsidRPr="00E30C21">
              <w:rPr>
                <w:sz w:val="18"/>
                <w:szCs w:val="18"/>
              </w:rPr>
              <w:t>th</w:t>
            </w:r>
            <w:proofErr w:type="spellEnd"/>
            <w:r w:rsidRPr="00E30C21">
              <w:rPr>
                <w:sz w:val="18"/>
                <w:szCs w:val="18"/>
              </w:rPr>
              <w:t>)</w:t>
            </w:r>
          </w:p>
        </w:tc>
        <w:tc>
          <w:tcPr>
            <w:tcW w:w="992" w:type="dxa"/>
          </w:tcPr>
          <w:p w14:paraId="6704B0A7" w14:textId="77777777" w:rsidR="00E30C21" w:rsidRPr="00E30C21" w:rsidRDefault="00E30C21" w:rsidP="00E30C21">
            <w:pPr>
              <w:pStyle w:val="TableParagraph"/>
              <w:spacing w:before="23"/>
              <w:ind w:left="3" w:right="81"/>
              <w:jc w:val="center"/>
              <w:rPr>
                <w:sz w:val="18"/>
                <w:szCs w:val="18"/>
              </w:rPr>
            </w:pPr>
            <w:r w:rsidRPr="00E30C21">
              <w:rPr>
                <w:sz w:val="18"/>
                <w:szCs w:val="18"/>
              </w:rPr>
              <w:t xml:space="preserve">n=45 </w:t>
            </w:r>
          </w:p>
          <w:p w14:paraId="39F9E9C2" w14:textId="77777777" w:rsidR="00E30C21" w:rsidRPr="00E30C21" w:rsidRDefault="00E30C21" w:rsidP="00E30C21">
            <w:pPr>
              <w:pStyle w:val="TableParagraph"/>
              <w:spacing w:before="23"/>
              <w:ind w:right="83"/>
              <w:jc w:val="center"/>
              <w:rPr>
                <w:sz w:val="18"/>
                <w:lang w:val="en-US"/>
              </w:rPr>
            </w:pPr>
            <w:r w:rsidRPr="00E30C21">
              <w:rPr>
                <w:sz w:val="18"/>
                <w:szCs w:val="18"/>
              </w:rPr>
              <w:t xml:space="preserve">(18–35 </w:t>
            </w:r>
            <w:proofErr w:type="spellStart"/>
            <w:r w:rsidRPr="00E30C21">
              <w:rPr>
                <w:sz w:val="18"/>
                <w:szCs w:val="18"/>
              </w:rPr>
              <w:t>th</w:t>
            </w:r>
            <w:proofErr w:type="spellEnd"/>
            <w:r w:rsidRPr="00E30C21">
              <w:rPr>
                <w:sz w:val="18"/>
                <w:szCs w:val="18"/>
              </w:rPr>
              <w:t>)</w:t>
            </w:r>
          </w:p>
        </w:tc>
        <w:tc>
          <w:tcPr>
            <w:tcW w:w="1418" w:type="dxa"/>
          </w:tcPr>
          <w:p w14:paraId="43899151" w14:textId="77777777" w:rsidR="00E30C21" w:rsidRPr="00E30C21" w:rsidRDefault="00E30C21" w:rsidP="00E30C21">
            <w:pPr>
              <w:pStyle w:val="TableParagraph"/>
              <w:spacing w:before="114"/>
              <w:ind w:right="84"/>
              <w:jc w:val="center"/>
              <w:rPr>
                <w:sz w:val="18"/>
                <w:szCs w:val="18"/>
              </w:rPr>
            </w:pPr>
            <w:proofErr w:type="spellStart"/>
            <w:r w:rsidRPr="00E30C21">
              <w:rPr>
                <w:sz w:val="18"/>
                <w:szCs w:val="18"/>
              </w:rPr>
              <w:t>Visuo</w:t>
            </w:r>
            <w:proofErr w:type="spellEnd"/>
            <w:r w:rsidRPr="00E30C21">
              <w:rPr>
                <w:sz w:val="18"/>
                <w:szCs w:val="18"/>
              </w:rPr>
              <w:t xml:space="preserve">-motor &amp; </w:t>
            </w:r>
            <w:proofErr w:type="spellStart"/>
            <w:r w:rsidRPr="00E30C21">
              <w:rPr>
                <w:sz w:val="18"/>
                <w:szCs w:val="18"/>
              </w:rPr>
              <w:t>Differential</w:t>
            </w:r>
            <w:proofErr w:type="spellEnd"/>
            <w:r w:rsidRPr="00E30C21">
              <w:rPr>
                <w:sz w:val="18"/>
                <w:szCs w:val="18"/>
              </w:rPr>
              <w:t xml:space="preserve"> </w:t>
            </w:r>
            <w:proofErr w:type="spellStart"/>
            <w:r w:rsidRPr="00E30C21">
              <w:rPr>
                <w:sz w:val="18"/>
                <w:szCs w:val="18"/>
              </w:rPr>
              <w:t>Learning</w:t>
            </w:r>
            <w:proofErr w:type="spellEnd"/>
          </w:p>
        </w:tc>
        <w:tc>
          <w:tcPr>
            <w:tcW w:w="1134" w:type="dxa"/>
            <w:tcBorders>
              <w:right w:val="single" w:sz="8" w:space="0" w:color="000000"/>
            </w:tcBorders>
          </w:tcPr>
          <w:p w14:paraId="0F98A21A" w14:textId="77777777" w:rsidR="00E30C21" w:rsidRPr="00E30C21" w:rsidRDefault="00E30C21" w:rsidP="00E30C21">
            <w:pPr>
              <w:pStyle w:val="TableParagraph"/>
              <w:spacing w:before="114"/>
              <w:ind w:right="78"/>
              <w:jc w:val="center"/>
              <w:rPr>
                <w:sz w:val="18"/>
                <w:szCs w:val="18"/>
              </w:rPr>
            </w:pPr>
            <w:proofErr w:type="spellStart"/>
            <w:r w:rsidRPr="00E30C21">
              <w:rPr>
                <w:sz w:val="18"/>
                <w:szCs w:val="18"/>
              </w:rPr>
              <w:t>Conventional</w:t>
            </w:r>
            <w:proofErr w:type="spellEnd"/>
            <w:r w:rsidRPr="00E30C21">
              <w:rPr>
                <w:sz w:val="18"/>
                <w:szCs w:val="18"/>
              </w:rPr>
              <w:t xml:space="preserve"> </w:t>
            </w:r>
            <w:proofErr w:type="spellStart"/>
            <w:r w:rsidRPr="00E30C21">
              <w:rPr>
                <w:sz w:val="18"/>
                <w:szCs w:val="18"/>
              </w:rPr>
              <w:t>exercise</w:t>
            </w:r>
            <w:proofErr w:type="spellEnd"/>
          </w:p>
        </w:tc>
        <w:tc>
          <w:tcPr>
            <w:tcW w:w="1134" w:type="dxa"/>
            <w:tcBorders>
              <w:top w:val="single" w:sz="8" w:space="0" w:color="000000"/>
              <w:left w:val="single" w:sz="8" w:space="0" w:color="000000"/>
              <w:bottom w:val="single" w:sz="8" w:space="0" w:color="000000"/>
              <w:right w:val="single" w:sz="8" w:space="0" w:color="000000"/>
            </w:tcBorders>
          </w:tcPr>
          <w:p w14:paraId="6D8F7278" w14:textId="77777777" w:rsidR="00E30C21" w:rsidRPr="00E30C21" w:rsidRDefault="00E30C21" w:rsidP="00E30C21">
            <w:pPr>
              <w:pStyle w:val="TableParagraph"/>
              <w:spacing w:before="105"/>
              <w:ind w:right="17"/>
              <w:jc w:val="center"/>
              <w:rPr>
                <w:sz w:val="18"/>
                <w:szCs w:val="18"/>
              </w:rPr>
            </w:pPr>
            <w:r w:rsidRPr="00E30C21">
              <w:rPr>
                <w:sz w:val="18"/>
                <w:szCs w:val="18"/>
              </w:rPr>
              <w:t>SEBT</w:t>
            </w:r>
          </w:p>
        </w:tc>
        <w:tc>
          <w:tcPr>
            <w:tcW w:w="850" w:type="dxa"/>
            <w:tcBorders>
              <w:left w:val="single" w:sz="8" w:space="0" w:color="000000"/>
            </w:tcBorders>
          </w:tcPr>
          <w:p w14:paraId="33275A2F" w14:textId="77777777" w:rsidR="00E30C21" w:rsidRPr="00E30C21" w:rsidRDefault="00E30C21" w:rsidP="00E30C21">
            <w:pPr>
              <w:pStyle w:val="TableParagraph"/>
              <w:spacing w:before="114"/>
              <w:ind w:right="216"/>
              <w:jc w:val="right"/>
              <w:rPr>
                <w:sz w:val="18"/>
              </w:rPr>
            </w:pPr>
            <w:r w:rsidRPr="00E30C21">
              <w:rPr>
                <w:spacing w:val="-2"/>
                <w:sz w:val="18"/>
              </w:rPr>
              <w:t>P&lt;0,05</w:t>
            </w:r>
          </w:p>
        </w:tc>
        <w:tc>
          <w:tcPr>
            <w:tcW w:w="1036" w:type="dxa"/>
            <w:gridSpan w:val="2"/>
          </w:tcPr>
          <w:p w14:paraId="07BB88D5" w14:textId="77777777" w:rsidR="00E30C21" w:rsidRPr="00E30C21" w:rsidRDefault="00E30C21" w:rsidP="00E30C21">
            <w:pPr>
              <w:pStyle w:val="TableParagraph"/>
              <w:spacing w:before="114"/>
              <w:ind w:right="65"/>
              <w:jc w:val="center"/>
              <w:rPr>
                <w:sz w:val="18"/>
              </w:rPr>
            </w:pPr>
            <w:r w:rsidRPr="00E30C21">
              <w:rPr>
                <w:spacing w:val="-5"/>
                <w:sz w:val="18"/>
              </w:rPr>
              <w:t>RCT</w:t>
            </w:r>
          </w:p>
        </w:tc>
      </w:tr>
      <w:tr w:rsidR="00E30C21" w:rsidRPr="00E30C21" w14:paraId="6C1F7545" w14:textId="77777777" w:rsidTr="006F1BEB">
        <w:trPr>
          <w:trHeight w:val="438"/>
        </w:trPr>
        <w:tc>
          <w:tcPr>
            <w:tcW w:w="1276" w:type="dxa"/>
          </w:tcPr>
          <w:p w14:paraId="15690929" w14:textId="77777777" w:rsidR="00E30C21" w:rsidRPr="00E30C21" w:rsidRDefault="00E30C21" w:rsidP="00E30C21">
            <w:pPr>
              <w:pStyle w:val="TableParagraph"/>
              <w:spacing w:before="115"/>
              <w:ind w:left="6"/>
              <w:rPr>
                <w:sz w:val="18"/>
                <w:szCs w:val="18"/>
              </w:rPr>
            </w:pPr>
            <w:r w:rsidRPr="00E30C21">
              <w:rPr>
                <w:sz w:val="18"/>
                <w:szCs w:val="18"/>
              </w:rPr>
              <w:t xml:space="preserve">Khalid </w:t>
            </w:r>
            <w:proofErr w:type="spellStart"/>
            <w:r w:rsidRPr="00E30C21">
              <w:rPr>
                <w:sz w:val="18"/>
                <w:szCs w:val="18"/>
              </w:rPr>
              <w:t>et</w:t>
            </w:r>
            <w:proofErr w:type="spellEnd"/>
            <w:r w:rsidRPr="00E30C21">
              <w:rPr>
                <w:sz w:val="18"/>
                <w:szCs w:val="18"/>
              </w:rPr>
              <w:t xml:space="preserve"> </w:t>
            </w:r>
            <w:proofErr w:type="spellStart"/>
            <w:r w:rsidRPr="00E30C21">
              <w:rPr>
                <w:sz w:val="18"/>
                <w:szCs w:val="18"/>
              </w:rPr>
              <w:t>al.</w:t>
            </w:r>
            <w:proofErr w:type="spellEnd"/>
            <w:r w:rsidRPr="00E30C21">
              <w:rPr>
                <w:sz w:val="18"/>
                <w:szCs w:val="18"/>
              </w:rPr>
              <w:t>, 2022</w:t>
            </w:r>
          </w:p>
        </w:tc>
        <w:tc>
          <w:tcPr>
            <w:tcW w:w="1276" w:type="dxa"/>
          </w:tcPr>
          <w:p w14:paraId="7991180C" w14:textId="77777777" w:rsidR="00E30C21" w:rsidRPr="00E30C21" w:rsidRDefault="00E30C21" w:rsidP="00E30C21">
            <w:pPr>
              <w:pStyle w:val="TableParagraph"/>
              <w:spacing w:before="23"/>
              <w:ind w:left="3" w:right="81"/>
              <w:jc w:val="center"/>
              <w:rPr>
                <w:sz w:val="18"/>
                <w:szCs w:val="18"/>
              </w:rPr>
            </w:pPr>
            <w:r w:rsidRPr="00E30C21">
              <w:rPr>
                <w:sz w:val="18"/>
                <w:szCs w:val="18"/>
              </w:rPr>
              <w:t>n=76</w:t>
            </w:r>
          </w:p>
          <w:p w14:paraId="4E54805D" w14:textId="77777777" w:rsidR="00E30C21" w:rsidRPr="00E30C21" w:rsidRDefault="00E30C21" w:rsidP="00E30C21">
            <w:pPr>
              <w:pStyle w:val="TableParagraph"/>
              <w:spacing w:before="23"/>
              <w:ind w:left="3" w:right="81"/>
              <w:jc w:val="center"/>
              <w:rPr>
                <w:sz w:val="18"/>
                <w:szCs w:val="18"/>
              </w:rPr>
            </w:pPr>
            <w:r w:rsidRPr="00E30C21">
              <w:rPr>
                <w:sz w:val="18"/>
                <w:szCs w:val="18"/>
              </w:rPr>
              <w:t xml:space="preserve"> (20–40 </w:t>
            </w:r>
            <w:proofErr w:type="spellStart"/>
            <w:r w:rsidRPr="00E30C21">
              <w:rPr>
                <w:sz w:val="18"/>
                <w:szCs w:val="18"/>
              </w:rPr>
              <w:t>th</w:t>
            </w:r>
            <w:proofErr w:type="spellEnd"/>
            <w:r w:rsidRPr="00E30C21">
              <w:rPr>
                <w:sz w:val="18"/>
                <w:szCs w:val="18"/>
              </w:rPr>
              <w:t>)</w:t>
            </w:r>
          </w:p>
        </w:tc>
        <w:tc>
          <w:tcPr>
            <w:tcW w:w="992" w:type="dxa"/>
          </w:tcPr>
          <w:p w14:paraId="1ACD614E" w14:textId="77777777" w:rsidR="00E30C21" w:rsidRPr="00E30C21" w:rsidRDefault="00E30C21" w:rsidP="00E30C21">
            <w:pPr>
              <w:pStyle w:val="TableParagraph"/>
              <w:spacing w:before="23"/>
              <w:ind w:left="3" w:right="81"/>
              <w:jc w:val="center"/>
              <w:rPr>
                <w:sz w:val="18"/>
                <w:szCs w:val="18"/>
              </w:rPr>
            </w:pPr>
            <w:r w:rsidRPr="00E30C21">
              <w:rPr>
                <w:sz w:val="18"/>
                <w:szCs w:val="18"/>
              </w:rPr>
              <w:t>n=76</w:t>
            </w:r>
          </w:p>
          <w:p w14:paraId="541AA7EE" w14:textId="77777777" w:rsidR="00E30C21" w:rsidRPr="00E30C21" w:rsidRDefault="00E30C21" w:rsidP="00E30C21">
            <w:pPr>
              <w:pStyle w:val="TableParagraph"/>
              <w:spacing w:before="23"/>
              <w:ind w:left="2" w:right="83"/>
              <w:jc w:val="center"/>
              <w:rPr>
                <w:sz w:val="18"/>
                <w:szCs w:val="18"/>
                <w:lang w:val="en-US"/>
              </w:rPr>
            </w:pPr>
            <w:r w:rsidRPr="00E30C21">
              <w:rPr>
                <w:sz w:val="18"/>
                <w:szCs w:val="18"/>
              </w:rPr>
              <w:t xml:space="preserve"> (20–40 </w:t>
            </w:r>
            <w:proofErr w:type="spellStart"/>
            <w:r w:rsidRPr="00E30C21">
              <w:rPr>
                <w:sz w:val="18"/>
                <w:szCs w:val="18"/>
              </w:rPr>
              <w:t>th</w:t>
            </w:r>
            <w:proofErr w:type="spellEnd"/>
            <w:r w:rsidRPr="00E30C21">
              <w:rPr>
                <w:sz w:val="18"/>
                <w:szCs w:val="18"/>
              </w:rPr>
              <w:t>)</w:t>
            </w:r>
          </w:p>
        </w:tc>
        <w:tc>
          <w:tcPr>
            <w:tcW w:w="1418" w:type="dxa"/>
          </w:tcPr>
          <w:p w14:paraId="1DA930F3" w14:textId="77777777" w:rsidR="00E30C21" w:rsidRPr="00E30C21" w:rsidRDefault="00E30C21" w:rsidP="00E30C21">
            <w:pPr>
              <w:pStyle w:val="TableParagraph"/>
              <w:spacing w:before="115"/>
              <w:ind w:left="5" w:right="84"/>
              <w:jc w:val="center"/>
              <w:rPr>
                <w:sz w:val="18"/>
                <w:szCs w:val="18"/>
              </w:rPr>
            </w:pPr>
            <w:proofErr w:type="spellStart"/>
            <w:r w:rsidRPr="00E30C21">
              <w:rPr>
                <w:sz w:val="18"/>
                <w:szCs w:val="18"/>
              </w:rPr>
              <w:t>Neuromuscular</w:t>
            </w:r>
            <w:proofErr w:type="spellEnd"/>
            <w:r w:rsidRPr="00E30C21">
              <w:rPr>
                <w:sz w:val="18"/>
                <w:szCs w:val="18"/>
              </w:rPr>
              <w:t xml:space="preserve"> </w:t>
            </w:r>
            <w:proofErr w:type="spellStart"/>
            <w:r w:rsidRPr="00E30C21">
              <w:rPr>
                <w:sz w:val="18"/>
                <w:szCs w:val="18"/>
              </w:rPr>
              <w:t>training</w:t>
            </w:r>
            <w:proofErr w:type="spellEnd"/>
          </w:p>
        </w:tc>
        <w:tc>
          <w:tcPr>
            <w:tcW w:w="1134" w:type="dxa"/>
            <w:tcBorders>
              <w:right w:val="single" w:sz="8" w:space="0" w:color="000000"/>
            </w:tcBorders>
          </w:tcPr>
          <w:p w14:paraId="7EC7ABCC" w14:textId="77777777" w:rsidR="00E30C21" w:rsidRPr="00E30C21" w:rsidRDefault="00E30C21" w:rsidP="00E30C21">
            <w:pPr>
              <w:pStyle w:val="TableParagraph"/>
              <w:ind w:left="230" w:hanging="60"/>
              <w:rPr>
                <w:sz w:val="18"/>
                <w:szCs w:val="18"/>
              </w:rPr>
            </w:pPr>
            <w:proofErr w:type="spellStart"/>
            <w:r w:rsidRPr="00E30C21">
              <w:rPr>
                <w:sz w:val="18"/>
                <w:szCs w:val="18"/>
              </w:rPr>
              <w:t>Strength</w:t>
            </w:r>
            <w:proofErr w:type="spellEnd"/>
            <w:r w:rsidRPr="00E30C21">
              <w:rPr>
                <w:sz w:val="18"/>
                <w:szCs w:val="18"/>
              </w:rPr>
              <w:t xml:space="preserve"> </w:t>
            </w:r>
            <w:proofErr w:type="spellStart"/>
            <w:r w:rsidRPr="00E30C21">
              <w:rPr>
                <w:sz w:val="18"/>
                <w:szCs w:val="18"/>
              </w:rPr>
              <w:t>training</w:t>
            </w:r>
            <w:proofErr w:type="spellEnd"/>
          </w:p>
        </w:tc>
        <w:tc>
          <w:tcPr>
            <w:tcW w:w="1134" w:type="dxa"/>
            <w:tcBorders>
              <w:top w:val="single" w:sz="8" w:space="0" w:color="000000"/>
              <w:left w:val="single" w:sz="8" w:space="0" w:color="000000"/>
              <w:bottom w:val="single" w:sz="8" w:space="0" w:color="000000"/>
              <w:right w:val="single" w:sz="8" w:space="0" w:color="000000"/>
            </w:tcBorders>
          </w:tcPr>
          <w:p w14:paraId="4D16A2ED" w14:textId="77777777" w:rsidR="00E30C21" w:rsidRPr="00E30C21" w:rsidRDefault="00E30C21" w:rsidP="00E30C21">
            <w:pPr>
              <w:pStyle w:val="TableParagraph"/>
              <w:spacing w:before="105"/>
              <w:ind w:right="16"/>
              <w:jc w:val="center"/>
              <w:rPr>
                <w:sz w:val="18"/>
                <w:szCs w:val="18"/>
              </w:rPr>
            </w:pPr>
            <w:r w:rsidRPr="00E30C21">
              <w:rPr>
                <w:sz w:val="18"/>
                <w:szCs w:val="18"/>
              </w:rPr>
              <w:t>NPRS</w:t>
            </w:r>
          </w:p>
        </w:tc>
        <w:tc>
          <w:tcPr>
            <w:tcW w:w="850" w:type="dxa"/>
            <w:tcBorders>
              <w:left w:val="single" w:sz="8" w:space="0" w:color="000000"/>
            </w:tcBorders>
          </w:tcPr>
          <w:p w14:paraId="787534A3" w14:textId="77777777" w:rsidR="00E30C21" w:rsidRPr="00E30C21" w:rsidRDefault="00E30C21" w:rsidP="00E30C21">
            <w:pPr>
              <w:pStyle w:val="TableParagraph"/>
              <w:spacing w:before="115"/>
              <w:ind w:right="216"/>
              <w:jc w:val="right"/>
              <w:rPr>
                <w:sz w:val="18"/>
              </w:rPr>
            </w:pPr>
            <w:r w:rsidRPr="00E30C21">
              <w:rPr>
                <w:spacing w:val="-2"/>
                <w:sz w:val="18"/>
              </w:rPr>
              <w:t>P&lt;0,001</w:t>
            </w:r>
          </w:p>
        </w:tc>
        <w:tc>
          <w:tcPr>
            <w:tcW w:w="1036" w:type="dxa"/>
            <w:gridSpan w:val="2"/>
          </w:tcPr>
          <w:p w14:paraId="4371498D" w14:textId="77777777" w:rsidR="00E30C21" w:rsidRPr="00E30C21" w:rsidRDefault="00E30C21" w:rsidP="00E30C21">
            <w:pPr>
              <w:pStyle w:val="TableParagraph"/>
              <w:spacing w:before="115"/>
              <w:ind w:left="1" w:right="65"/>
              <w:jc w:val="center"/>
              <w:rPr>
                <w:sz w:val="18"/>
                <w:lang w:val="en-US"/>
              </w:rPr>
            </w:pPr>
            <w:r w:rsidRPr="00E30C21">
              <w:rPr>
                <w:sz w:val="18"/>
                <w:lang w:val="en-US"/>
              </w:rPr>
              <w:t>RCT</w:t>
            </w:r>
          </w:p>
        </w:tc>
      </w:tr>
      <w:tr w:rsidR="00E30C21" w:rsidRPr="00E30C21" w14:paraId="3910ED0B" w14:textId="77777777" w:rsidTr="006F1BEB">
        <w:trPr>
          <w:trHeight w:val="438"/>
        </w:trPr>
        <w:tc>
          <w:tcPr>
            <w:tcW w:w="1276" w:type="dxa"/>
          </w:tcPr>
          <w:p w14:paraId="0DE2CA1C" w14:textId="77777777" w:rsidR="00E30C21" w:rsidRPr="00E30C21" w:rsidRDefault="00E30C21" w:rsidP="00E30C21">
            <w:pPr>
              <w:pStyle w:val="TableParagraph"/>
              <w:spacing w:before="114"/>
              <w:ind w:left="6"/>
              <w:rPr>
                <w:sz w:val="18"/>
                <w:szCs w:val="18"/>
              </w:rPr>
            </w:pPr>
            <w:proofErr w:type="spellStart"/>
            <w:r w:rsidRPr="00E30C21">
              <w:rPr>
                <w:sz w:val="18"/>
                <w:szCs w:val="18"/>
              </w:rPr>
              <w:t>Hajouj</w:t>
            </w:r>
            <w:proofErr w:type="spellEnd"/>
            <w:r w:rsidRPr="00E30C21">
              <w:rPr>
                <w:sz w:val="18"/>
                <w:szCs w:val="18"/>
              </w:rPr>
              <w:t xml:space="preserve"> </w:t>
            </w:r>
            <w:proofErr w:type="spellStart"/>
            <w:r w:rsidRPr="00E30C21">
              <w:rPr>
                <w:sz w:val="18"/>
                <w:szCs w:val="18"/>
              </w:rPr>
              <w:t>et</w:t>
            </w:r>
            <w:proofErr w:type="spellEnd"/>
            <w:r w:rsidRPr="00E30C21">
              <w:rPr>
                <w:sz w:val="18"/>
                <w:szCs w:val="18"/>
              </w:rPr>
              <w:t xml:space="preserve"> </w:t>
            </w:r>
            <w:proofErr w:type="spellStart"/>
            <w:r w:rsidRPr="00E30C21">
              <w:rPr>
                <w:sz w:val="18"/>
                <w:szCs w:val="18"/>
              </w:rPr>
              <w:t>al.</w:t>
            </w:r>
            <w:proofErr w:type="spellEnd"/>
            <w:r w:rsidRPr="00E30C21">
              <w:rPr>
                <w:sz w:val="18"/>
                <w:szCs w:val="18"/>
              </w:rPr>
              <w:t>, 2021</w:t>
            </w:r>
          </w:p>
        </w:tc>
        <w:tc>
          <w:tcPr>
            <w:tcW w:w="1276" w:type="dxa"/>
          </w:tcPr>
          <w:p w14:paraId="50705954" w14:textId="77777777" w:rsidR="00E30C21" w:rsidRPr="00E30C21" w:rsidRDefault="00E30C21" w:rsidP="00E30C21">
            <w:pPr>
              <w:pStyle w:val="TableParagraph"/>
              <w:spacing w:before="23"/>
              <w:ind w:right="81"/>
              <w:jc w:val="center"/>
              <w:rPr>
                <w:sz w:val="18"/>
                <w:szCs w:val="18"/>
              </w:rPr>
            </w:pPr>
            <w:r w:rsidRPr="00E30C21">
              <w:rPr>
                <w:sz w:val="18"/>
                <w:szCs w:val="18"/>
              </w:rPr>
              <w:t xml:space="preserve">n=38 </w:t>
            </w:r>
          </w:p>
          <w:p w14:paraId="011FDE76" w14:textId="77777777" w:rsidR="00E30C21" w:rsidRPr="00E30C21" w:rsidRDefault="00E30C21" w:rsidP="00E30C21">
            <w:pPr>
              <w:pStyle w:val="TableParagraph"/>
              <w:spacing w:before="23"/>
              <w:ind w:right="81"/>
              <w:jc w:val="center"/>
              <w:rPr>
                <w:sz w:val="18"/>
                <w:szCs w:val="18"/>
              </w:rPr>
            </w:pPr>
            <w:r w:rsidRPr="00E30C21">
              <w:rPr>
                <w:sz w:val="18"/>
                <w:szCs w:val="18"/>
              </w:rPr>
              <w:t xml:space="preserve">(18–35 </w:t>
            </w:r>
            <w:proofErr w:type="spellStart"/>
            <w:r w:rsidRPr="00E30C21">
              <w:rPr>
                <w:sz w:val="18"/>
                <w:szCs w:val="18"/>
              </w:rPr>
              <w:t>th</w:t>
            </w:r>
            <w:proofErr w:type="spellEnd"/>
            <w:r w:rsidRPr="00E30C21">
              <w:rPr>
                <w:sz w:val="18"/>
                <w:szCs w:val="18"/>
              </w:rPr>
              <w:t>)</w:t>
            </w:r>
          </w:p>
        </w:tc>
        <w:tc>
          <w:tcPr>
            <w:tcW w:w="992" w:type="dxa"/>
          </w:tcPr>
          <w:p w14:paraId="3EA5FA68" w14:textId="77777777" w:rsidR="00E30C21" w:rsidRPr="00E30C21" w:rsidRDefault="00E30C21" w:rsidP="00E30C21">
            <w:pPr>
              <w:pStyle w:val="TableParagraph"/>
              <w:spacing w:before="23"/>
              <w:ind w:right="81"/>
              <w:jc w:val="center"/>
              <w:rPr>
                <w:sz w:val="18"/>
                <w:szCs w:val="18"/>
              </w:rPr>
            </w:pPr>
            <w:r w:rsidRPr="00E30C21">
              <w:rPr>
                <w:sz w:val="18"/>
                <w:szCs w:val="18"/>
              </w:rPr>
              <w:t xml:space="preserve">n=38 </w:t>
            </w:r>
          </w:p>
          <w:p w14:paraId="008441B3" w14:textId="77777777" w:rsidR="00E30C21" w:rsidRPr="00E30C21" w:rsidRDefault="00E30C21" w:rsidP="00E30C21">
            <w:pPr>
              <w:pStyle w:val="TableParagraph"/>
              <w:spacing w:before="23"/>
              <w:ind w:left="3" w:right="83"/>
              <w:jc w:val="center"/>
              <w:rPr>
                <w:sz w:val="18"/>
                <w:szCs w:val="18"/>
                <w:lang w:val="en-US"/>
              </w:rPr>
            </w:pPr>
            <w:r w:rsidRPr="00E30C21">
              <w:rPr>
                <w:sz w:val="18"/>
                <w:szCs w:val="18"/>
              </w:rPr>
              <w:t xml:space="preserve">(18–35 </w:t>
            </w:r>
            <w:proofErr w:type="spellStart"/>
            <w:r w:rsidRPr="00E30C21">
              <w:rPr>
                <w:sz w:val="18"/>
                <w:szCs w:val="18"/>
              </w:rPr>
              <w:t>th</w:t>
            </w:r>
            <w:proofErr w:type="spellEnd"/>
            <w:r w:rsidRPr="00E30C21">
              <w:rPr>
                <w:sz w:val="18"/>
                <w:szCs w:val="18"/>
              </w:rPr>
              <w:t>)</w:t>
            </w:r>
          </w:p>
        </w:tc>
        <w:tc>
          <w:tcPr>
            <w:tcW w:w="1418" w:type="dxa"/>
          </w:tcPr>
          <w:p w14:paraId="6CD92DC4" w14:textId="77777777" w:rsidR="00E30C21" w:rsidRPr="00E30C21" w:rsidRDefault="00E30C21" w:rsidP="00E30C21">
            <w:pPr>
              <w:pStyle w:val="TableParagraph"/>
              <w:ind w:left="139" w:right="24" w:hanging="27"/>
              <w:rPr>
                <w:sz w:val="18"/>
                <w:szCs w:val="18"/>
              </w:rPr>
            </w:pPr>
            <w:proofErr w:type="spellStart"/>
            <w:r w:rsidRPr="00E30C21">
              <w:rPr>
                <w:sz w:val="18"/>
                <w:szCs w:val="18"/>
              </w:rPr>
              <w:t>Aquatic</w:t>
            </w:r>
            <w:proofErr w:type="spellEnd"/>
            <w:r w:rsidRPr="00E30C21">
              <w:rPr>
                <w:sz w:val="18"/>
                <w:szCs w:val="18"/>
              </w:rPr>
              <w:t xml:space="preserve"> </w:t>
            </w:r>
            <w:proofErr w:type="spellStart"/>
            <w:r w:rsidRPr="00E30C21">
              <w:rPr>
                <w:sz w:val="18"/>
                <w:szCs w:val="18"/>
              </w:rPr>
              <w:t>proprioceptive</w:t>
            </w:r>
            <w:proofErr w:type="spellEnd"/>
            <w:r w:rsidRPr="00E30C21">
              <w:rPr>
                <w:sz w:val="18"/>
                <w:szCs w:val="18"/>
              </w:rPr>
              <w:t xml:space="preserve"> </w:t>
            </w:r>
            <w:proofErr w:type="spellStart"/>
            <w:r w:rsidRPr="00E30C21">
              <w:rPr>
                <w:sz w:val="18"/>
                <w:szCs w:val="18"/>
              </w:rPr>
              <w:t>training</w:t>
            </w:r>
            <w:proofErr w:type="spellEnd"/>
          </w:p>
        </w:tc>
        <w:tc>
          <w:tcPr>
            <w:tcW w:w="1134" w:type="dxa"/>
            <w:tcBorders>
              <w:right w:val="single" w:sz="8" w:space="0" w:color="000000"/>
            </w:tcBorders>
          </w:tcPr>
          <w:p w14:paraId="62BDABD1" w14:textId="77777777" w:rsidR="00E30C21" w:rsidRPr="00E30C21" w:rsidRDefault="00E30C21" w:rsidP="00E30C21">
            <w:pPr>
              <w:pStyle w:val="TableParagraph"/>
              <w:spacing w:before="114"/>
              <w:ind w:right="78"/>
              <w:jc w:val="center"/>
              <w:rPr>
                <w:sz w:val="18"/>
                <w:szCs w:val="18"/>
              </w:rPr>
            </w:pPr>
            <w:proofErr w:type="spellStart"/>
            <w:r w:rsidRPr="00E30C21">
              <w:rPr>
                <w:sz w:val="18"/>
                <w:szCs w:val="18"/>
              </w:rPr>
              <w:t>Conventional</w:t>
            </w:r>
            <w:proofErr w:type="spellEnd"/>
            <w:r w:rsidRPr="00E30C21">
              <w:rPr>
                <w:sz w:val="18"/>
                <w:szCs w:val="18"/>
              </w:rPr>
              <w:t xml:space="preserve"> </w:t>
            </w:r>
            <w:proofErr w:type="spellStart"/>
            <w:r w:rsidRPr="00E30C21">
              <w:rPr>
                <w:sz w:val="18"/>
                <w:szCs w:val="18"/>
              </w:rPr>
              <w:t>training</w:t>
            </w:r>
            <w:proofErr w:type="spellEnd"/>
          </w:p>
        </w:tc>
        <w:tc>
          <w:tcPr>
            <w:tcW w:w="1134" w:type="dxa"/>
            <w:tcBorders>
              <w:top w:val="single" w:sz="8" w:space="0" w:color="000000"/>
              <w:left w:val="single" w:sz="8" w:space="0" w:color="000000"/>
              <w:bottom w:val="single" w:sz="8" w:space="0" w:color="000000"/>
              <w:right w:val="single" w:sz="8" w:space="0" w:color="000000"/>
            </w:tcBorders>
          </w:tcPr>
          <w:p w14:paraId="217560CC" w14:textId="77777777" w:rsidR="00E30C21" w:rsidRPr="00E30C21" w:rsidRDefault="00E30C21" w:rsidP="00E30C21">
            <w:pPr>
              <w:pStyle w:val="TableParagraph"/>
              <w:spacing w:before="105"/>
              <w:ind w:right="17"/>
              <w:jc w:val="center"/>
              <w:rPr>
                <w:sz w:val="18"/>
                <w:szCs w:val="18"/>
              </w:rPr>
            </w:pPr>
            <w:r w:rsidRPr="00E30C21">
              <w:rPr>
                <w:sz w:val="18"/>
                <w:szCs w:val="18"/>
              </w:rPr>
              <w:t>VAS</w:t>
            </w:r>
          </w:p>
        </w:tc>
        <w:tc>
          <w:tcPr>
            <w:tcW w:w="850" w:type="dxa"/>
            <w:tcBorders>
              <w:left w:val="single" w:sz="8" w:space="0" w:color="000000"/>
            </w:tcBorders>
          </w:tcPr>
          <w:p w14:paraId="2F0F2CDB" w14:textId="77777777" w:rsidR="00E30C21" w:rsidRPr="00E30C21" w:rsidRDefault="00E30C21" w:rsidP="00E30C21">
            <w:pPr>
              <w:pStyle w:val="TableParagraph"/>
              <w:spacing w:before="114"/>
              <w:ind w:right="216"/>
              <w:jc w:val="right"/>
              <w:rPr>
                <w:sz w:val="18"/>
                <w:szCs w:val="18"/>
              </w:rPr>
            </w:pPr>
            <w:r w:rsidRPr="00E30C21">
              <w:rPr>
                <w:sz w:val="18"/>
                <w:szCs w:val="18"/>
              </w:rPr>
              <w:t>p&lt;0,001</w:t>
            </w:r>
          </w:p>
        </w:tc>
        <w:tc>
          <w:tcPr>
            <w:tcW w:w="1036" w:type="dxa"/>
            <w:gridSpan w:val="2"/>
          </w:tcPr>
          <w:p w14:paraId="7438909E" w14:textId="77777777" w:rsidR="00E30C21" w:rsidRPr="00E30C21" w:rsidRDefault="00E30C21" w:rsidP="00E30C21">
            <w:pPr>
              <w:pStyle w:val="TableParagraph"/>
              <w:spacing w:before="114"/>
              <w:ind w:right="65"/>
              <w:jc w:val="center"/>
              <w:rPr>
                <w:sz w:val="18"/>
              </w:rPr>
            </w:pPr>
            <w:r w:rsidRPr="00E30C21">
              <w:rPr>
                <w:spacing w:val="-5"/>
                <w:sz w:val="18"/>
              </w:rPr>
              <w:t>RCT</w:t>
            </w:r>
          </w:p>
        </w:tc>
      </w:tr>
      <w:tr w:rsidR="00E30C21" w:rsidRPr="00E30C21" w14:paraId="461C8781" w14:textId="77777777" w:rsidTr="006F1BEB">
        <w:trPr>
          <w:trHeight w:val="438"/>
        </w:trPr>
        <w:tc>
          <w:tcPr>
            <w:tcW w:w="1276" w:type="dxa"/>
          </w:tcPr>
          <w:p w14:paraId="59628B59" w14:textId="77777777" w:rsidR="00E30C21" w:rsidRPr="00E30C21" w:rsidRDefault="00E30C21" w:rsidP="00E30C21">
            <w:pPr>
              <w:pStyle w:val="TableParagraph"/>
              <w:spacing w:before="114"/>
              <w:ind w:left="6"/>
              <w:rPr>
                <w:sz w:val="18"/>
                <w:szCs w:val="18"/>
              </w:rPr>
            </w:pPr>
            <w:proofErr w:type="spellStart"/>
            <w:r w:rsidRPr="00E30C21">
              <w:rPr>
                <w:sz w:val="18"/>
                <w:szCs w:val="18"/>
              </w:rPr>
              <w:t>Palmieri</w:t>
            </w:r>
            <w:proofErr w:type="spellEnd"/>
            <w:r w:rsidRPr="00E30C21">
              <w:rPr>
                <w:sz w:val="18"/>
                <w:szCs w:val="18"/>
              </w:rPr>
              <w:t xml:space="preserve">-Smith </w:t>
            </w:r>
            <w:proofErr w:type="spellStart"/>
            <w:r w:rsidRPr="00E30C21">
              <w:rPr>
                <w:sz w:val="18"/>
                <w:szCs w:val="18"/>
              </w:rPr>
              <w:t>et</w:t>
            </w:r>
            <w:proofErr w:type="spellEnd"/>
            <w:r w:rsidRPr="00E30C21">
              <w:rPr>
                <w:sz w:val="18"/>
                <w:szCs w:val="18"/>
              </w:rPr>
              <w:t xml:space="preserve"> </w:t>
            </w:r>
            <w:proofErr w:type="spellStart"/>
            <w:r w:rsidRPr="00E30C21">
              <w:rPr>
                <w:sz w:val="18"/>
                <w:szCs w:val="18"/>
              </w:rPr>
              <w:t>al.</w:t>
            </w:r>
            <w:proofErr w:type="spellEnd"/>
            <w:r w:rsidRPr="00E30C21">
              <w:rPr>
                <w:sz w:val="18"/>
                <w:szCs w:val="18"/>
              </w:rPr>
              <w:t>, 2023</w:t>
            </w:r>
          </w:p>
        </w:tc>
        <w:tc>
          <w:tcPr>
            <w:tcW w:w="1276" w:type="dxa"/>
          </w:tcPr>
          <w:p w14:paraId="3488B2B2" w14:textId="77777777" w:rsidR="00E30C21" w:rsidRPr="00E30C21" w:rsidRDefault="00E30C21" w:rsidP="00E30C21">
            <w:pPr>
              <w:pStyle w:val="TableParagraph"/>
              <w:spacing w:before="23"/>
              <w:ind w:left="1" w:right="81"/>
              <w:jc w:val="center"/>
              <w:rPr>
                <w:sz w:val="18"/>
                <w:szCs w:val="18"/>
              </w:rPr>
            </w:pPr>
            <w:r w:rsidRPr="00E30C21">
              <w:rPr>
                <w:sz w:val="18"/>
                <w:szCs w:val="18"/>
              </w:rPr>
              <w:t xml:space="preserve">n=30 </w:t>
            </w:r>
          </w:p>
          <w:p w14:paraId="7B3C1693" w14:textId="77777777" w:rsidR="00E30C21" w:rsidRPr="00E30C21" w:rsidRDefault="00E30C21" w:rsidP="00E30C21">
            <w:pPr>
              <w:pStyle w:val="TableParagraph"/>
              <w:spacing w:before="23"/>
              <w:ind w:left="1" w:right="81"/>
              <w:jc w:val="center"/>
              <w:rPr>
                <w:sz w:val="18"/>
                <w:szCs w:val="18"/>
              </w:rPr>
            </w:pPr>
            <w:r w:rsidRPr="00E30C21">
              <w:rPr>
                <w:sz w:val="18"/>
                <w:szCs w:val="18"/>
              </w:rPr>
              <w:t xml:space="preserve">(14–40 </w:t>
            </w:r>
            <w:proofErr w:type="spellStart"/>
            <w:r w:rsidRPr="00E30C21">
              <w:rPr>
                <w:sz w:val="18"/>
                <w:szCs w:val="18"/>
              </w:rPr>
              <w:t>th</w:t>
            </w:r>
            <w:proofErr w:type="spellEnd"/>
            <w:r w:rsidRPr="00E30C21">
              <w:rPr>
                <w:sz w:val="18"/>
                <w:szCs w:val="18"/>
              </w:rPr>
              <w:t>)</w:t>
            </w:r>
          </w:p>
        </w:tc>
        <w:tc>
          <w:tcPr>
            <w:tcW w:w="992" w:type="dxa"/>
          </w:tcPr>
          <w:p w14:paraId="4B3B0348" w14:textId="77777777" w:rsidR="00E30C21" w:rsidRPr="00E30C21" w:rsidRDefault="00E30C21" w:rsidP="00E30C21">
            <w:pPr>
              <w:pStyle w:val="TableParagraph"/>
              <w:spacing w:before="23"/>
              <w:ind w:left="1" w:right="81"/>
              <w:jc w:val="center"/>
              <w:rPr>
                <w:sz w:val="18"/>
                <w:szCs w:val="18"/>
              </w:rPr>
            </w:pPr>
            <w:r w:rsidRPr="00E30C21">
              <w:rPr>
                <w:sz w:val="18"/>
                <w:szCs w:val="18"/>
              </w:rPr>
              <w:t xml:space="preserve">n=30 </w:t>
            </w:r>
          </w:p>
          <w:p w14:paraId="31F9C0FE" w14:textId="77777777" w:rsidR="00E30C21" w:rsidRPr="00E30C21" w:rsidRDefault="00E30C21" w:rsidP="00E30C21">
            <w:pPr>
              <w:pStyle w:val="TableParagraph"/>
              <w:spacing w:before="23"/>
              <w:ind w:left="4" w:right="83"/>
              <w:jc w:val="center"/>
              <w:rPr>
                <w:sz w:val="18"/>
                <w:szCs w:val="18"/>
                <w:lang w:val="en-US"/>
              </w:rPr>
            </w:pPr>
            <w:r w:rsidRPr="00E30C21">
              <w:rPr>
                <w:sz w:val="18"/>
                <w:szCs w:val="18"/>
              </w:rPr>
              <w:t xml:space="preserve">(14–40 </w:t>
            </w:r>
            <w:proofErr w:type="spellStart"/>
            <w:r w:rsidRPr="00E30C21">
              <w:rPr>
                <w:sz w:val="18"/>
                <w:szCs w:val="18"/>
              </w:rPr>
              <w:t>th</w:t>
            </w:r>
            <w:proofErr w:type="spellEnd"/>
            <w:r w:rsidRPr="00E30C21">
              <w:rPr>
                <w:sz w:val="18"/>
                <w:szCs w:val="18"/>
              </w:rPr>
              <w:t>)</w:t>
            </w:r>
          </w:p>
        </w:tc>
        <w:tc>
          <w:tcPr>
            <w:tcW w:w="1418" w:type="dxa"/>
          </w:tcPr>
          <w:p w14:paraId="556D8FF6" w14:textId="77777777" w:rsidR="00E30C21" w:rsidRPr="00E30C21" w:rsidRDefault="00E30C21" w:rsidP="00E30C21">
            <w:pPr>
              <w:pStyle w:val="TableParagraph"/>
              <w:spacing w:before="114"/>
              <w:ind w:right="84"/>
              <w:jc w:val="center"/>
              <w:rPr>
                <w:sz w:val="18"/>
                <w:szCs w:val="18"/>
              </w:rPr>
            </w:pPr>
            <w:proofErr w:type="spellStart"/>
            <w:r w:rsidRPr="00E30C21">
              <w:rPr>
                <w:sz w:val="18"/>
                <w:szCs w:val="18"/>
              </w:rPr>
              <w:t>Functional</w:t>
            </w:r>
            <w:proofErr w:type="spellEnd"/>
            <w:r w:rsidRPr="00E30C21">
              <w:rPr>
                <w:sz w:val="18"/>
                <w:szCs w:val="18"/>
              </w:rPr>
              <w:t xml:space="preserve"> </w:t>
            </w:r>
            <w:proofErr w:type="spellStart"/>
            <w:r w:rsidRPr="00E30C21">
              <w:rPr>
                <w:sz w:val="18"/>
                <w:szCs w:val="18"/>
              </w:rPr>
              <w:t>resistance</w:t>
            </w:r>
            <w:proofErr w:type="spellEnd"/>
            <w:r w:rsidRPr="00E30C21">
              <w:rPr>
                <w:sz w:val="18"/>
                <w:szCs w:val="18"/>
              </w:rPr>
              <w:t xml:space="preserve"> </w:t>
            </w:r>
            <w:proofErr w:type="spellStart"/>
            <w:r w:rsidRPr="00E30C21">
              <w:rPr>
                <w:sz w:val="18"/>
                <w:szCs w:val="18"/>
              </w:rPr>
              <w:t>training</w:t>
            </w:r>
            <w:proofErr w:type="spellEnd"/>
            <w:r w:rsidRPr="00E30C21">
              <w:rPr>
                <w:sz w:val="18"/>
                <w:szCs w:val="18"/>
              </w:rPr>
              <w:t xml:space="preserve"> (</w:t>
            </w:r>
            <w:proofErr w:type="spellStart"/>
            <w:r w:rsidRPr="00E30C21">
              <w:rPr>
                <w:sz w:val="18"/>
                <w:szCs w:val="18"/>
              </w:rPr>
              <w:t>brace</w:t>
            </w:r>
            <w:proofErr w:type="spellEnd"/>
            <w:r w:rsidRPr="00E30C21">
              <w:rPr>
                <w:sz w:val="18"/>
                <w:szCs w:val="18"/>
              </w:rPr>
              <w:t>)</w:t>
            </w:r>
          </w:p>
        </w:tc>
        <w:tc>
          <w:tcPr>
            <w:tcW w:w="1134" w:type="dxa"/>
            <w:tcBorders>
              <w:right w:val="single" w:sz="8" w:space="0" w:color="000000"/>
            </w:tcBorders>
          </w:tcPr>
          <w:p w14:paraId="6738B957" w14:textId="77777777" w:rsidR="00E30C21" w:rsidRPr="00E30C21" w:rsidRDefault="00E30C21" w:rsidP="00E30C21">
            <w:pPr>
              <w:pStyle w:val="TableParagraph"/>
              <w:spacing w:before="114"/>
              <w:ind w:left="1" w:right="78"/>
              <w:jc w:val="center"/>
              <w:rPr>
                <w:sz w:val="18"/>
                <w:szCs w:val="18"/>
              </w:rPr>
            </w:pPr>
            <w:proofErr w:type="spellStart"/>
            <w:r w:rsidRPr="00E30C21">
              <w:rPr>
                <w:sz w:val="18"/>
                <w:szCs w:val="18"/>
              </w:rPr>
              <w:t>Elastic</w:t>
            </w:r>
            <w:proofErr w:type="spellEnd"/>
            <w:r w:rsidRPr="00E30C21">
              <w:rPr>
                <w:sz w:val="18"/>
                <w:szCs w:val="18"/>
              </w:rPr>
              <w:t xml:space="preserve"> band / </w:t>
            </w:r>
            <w:proofErr w:type="spellStart"/>
            <w:r w:rsidRPr="00E30C21">
              <w:rPr>
                <w:sz w:val="18"/>
                <w:szCs w:val="18"/>
              </w:rPr>
              <w:t>control</w:t>
            </w:r>
            <w:proofErr w:type="spellEnd"/>
          </w:p>
        </w:tc>
        <w:tc>
          <w:tcPr>
            <w:tcW w:w="1134" w:type="dxa"/>
            <w:tcBorders>
              <w:top w:val="single" w:sz="8" w:space="0" w:color="000000"/>
              <w:left w:val="single" w:sz="8" w:space="0" w:color="000000"/>
              <w:bottom w:val="single" w:sz="8" w:space="0" w:color="000000"/>
              <w:right w:val="single" w:sz="8" w:space="0" w:color="000000"/>
            </w:tcBorders>
          </w:tcPr>
          <w:p w14:paraId="062B2ACE" w14:textId="77777777" w:rsidR="00E30C21" w:rsidRPr="00E30C21" w:rsidRDefault="00E30C21" w:rsidP="00E30C21">
            <w:pPr>
              <w:pStyle w:val="TableParagraph"/>
              <w:spacing w:before="105"/>
              <w:ind w:right="17"/>
              <w:jc w:val="center"/>
              <w:rPr>
                <w:sz w:val="18"/>
                <w:szCs w:val="18"/>
              </w:rPr>
            </w:pPr>
            <w:proofErr w:type="spellStart"/>
            <w:r w:rsidRPr="00E30C21">
              <w:rPr>
                <w:sz w:val="18"/>
                <w:szCs w:val="18"/>
              </w:rPr>
              <w:t>Isometric</w:t>
            </w:r>
            <w:proofErr w:type="spellEnd"/>
            <w:r w:rsidRPr="00E30C21">
              <w:rPr>
                <w:sz w:val="18"/>
                <w:szCs w:val="18"/>
              </w:rPr>
              <w:t xml:space="preserve"> </w:t>
            </w:r>
            <w:proofErr w:type="spellStart"/>
            <w:r w:rsidRPr="00E30C21">
              <w:rPr>
                <w:sz w:val="18"/>
                <w:szCs w:val="18"/>
              </w:rPr>
              <w:t>torque</w:t>
            </w:r>
            <w:proofErr w:type="spellEnd"/>
            <w:r w:rsidRPr="00E30C21">
              <w:rPr>
                <w:sz w:val="18"/>
                <w:szCs w:val="18"/>
              </w:rPr>
              <w:t xml:space="preserve"> (</w:t>
            </w:r>
            <w:proofErr w:type="spellStart"/>
            <w:r w:rsidRPr="00E30C21">
              <w:rPr>
                <w:sz w:val="18"/>
                <w:szCs w:val="18"/>
              </w:rPr>
              <w:t>Biodex</w:t>
            </w:r>
            <w:proofErr w:type="spellEnd"/>
            <w:r w:rsidRPr="00E30C21">
              <w:rPr>
                <w:sz w:val="18"/>
                <w:szCs w:val="18"/>
              </w:rPr>
              <w:t>)</w:t>
            </w:r>
          </w:p>
        </w:tc>
        <w:tc>
          <w:tcPr>
            <w:tcW w:w="850" w:type="dxa"/>
            <w:tcBorders>
              <w:left w:val="single" w:sz="8" w:space="0" w:color="000000"/>
            </w:tcBorders>
          </w:tcPr>
          <w:p w14:paraId="4115DF67" w14:textId="77777777" w:rsidR="00E30C21" w:rsidRPr="00E30C21" w:rsidRDefault="00E30C21" w:rsidP="00E30C21">
            <w:pPr>
              <w:pStyle w:val="TableParagraph"/>
              <w:spacing w:before="114"/>
              <w:ind w:right="176"/>
              <w:jc w:val="right"/>
              <w:rPr>
                <w:sz w:val="18"/>
                <w:szCs w:val="18"/>
              </w:rPr>
            </w:pPr>
            <w:r w:rsidRPr="00E30C21">
              <w:rPr>
                <w:sz w:val="18"/>
                <w:szCs w:val="18"/>
              </w:rPr>
              <w:t>p&lt;0,05</w:t>
            </w:r>
          </w:p>
        </w:tc>
        <w:tc>
          <w:tcPr>
            <w:tcW w:w="1036" w:type="dxa"/>
            <w:gridSpan w:val="2"/>
          </w:tcPr>
          <w:p w14:paraId="7F283F97" w14:textId="77777777" w:rsidR="00E30C21" w:rsidRPr="00E30C21" w:rsidRDefault="00E30C21" w:rsidP="00E30C21">
            <w:pPr>
              <w:pStyle w:val="TableParagraph"/>
              <w:spacing w:before="114"/>
              <w:ind w:right="65"/>
              <w:jc w:val="center"/>
              <w:rPr>
                <w:sz w:val="18"/>
              </w:rPr>
            </w:pPr>
            <w:r w:rsidRPr="00E30C21">
              <w:rPr>
                <w:spacing w:val="-5"/>
                <w:sz w:val="18"/>
              </w:rPr>
              <w:t>RCT</w:t>
            </w:r>
          </w:p>
        </w:tc>
      </w:tr>
      <w:tr w:rsidR="00E30C21" w:rsidRPr="00E30C21" w14:paraId="1CD54C63" w14:textId="77777777" w:rsidTr="006F1BEB">
        <w:trPr>
          <w:trHeight w:val="856"/>
        </w:trPr>
        <w:tc>
          <w:tcPr>
            <w:tcW w:w="1276" w:type="dxa"/>
          </w:tcPr>
          <w:p w14:paraId="4F873F3F" w14:textId="77777777" w:rsidR="00E30C21" w:rsidRPr="00E30C21" w:rsidRDefault="00E30C21" w:rsidP="00E30C21">
            <w:pPr>
              <w:pStyle w:val="TableParagraph"/>
              <w:spacing w:before="3"/>
              <w:rPr>
                <w:b/>
                <w:i/>
                <w:sz w:val="18"/>
                <w:szCs w:val="18"/>
              </w:rPr>
            </w:pPr>
          </w:p>
          <w:p w14:paraId="1292367F" w14:textId="77777777" w:rsidR="00E30C21" w:rsidRPr="00E30C21" w:rsidRDefault="00E30C21" w:rsidP="00E30C21">
            <w:pPr>
              <w:pStyle w:val="TableParagraph"/>
              <w:ind w:left="6"/>
              <w:rPr>
                <w:sz w:val="18"/>
                <w:szCs w:val="18"/>
              </w:rPr>
            </w:pPr>
            <w:proofErr w:type="spellStart"/>
            <w:r w:rsidRPr="00E30C21">
              <w:rPr>
                <w:sz w:val="18"/>
                <w:szCs w:val="18"/>
              </w:rPr>
              <w:t>Patterson</w:t>
            </w:r>
            <w:proofErr w:type="spellEnd"/>
            <w:r w:rsidRPr="00E30C21">
              <w:rPr>
                <w:sz w:val="18"/>
                <w:szCs w:val="18"/>
              </w:rPr>
              <w:t xml:space="preserve"> </w:t>
            </w:r>
            <w:proofErr w:type="spellStart"/>
            <w:r w:rsidRPr="00E30C21">
              <w:rPr>
                <w:sz w:val="18"/>
                <w:szCs w:val="18"/>
              </w:rPr>
              <w:t>et</w:t>
            </w:r>
            <w:proofErr w:type="spellEnd"/>
            <w:r w:rsidRPr="00E30C21">
              <w:rPr>
                <w:sz w:val="18"/>
                <w:szCs w:val="18"/>
              </w:rPr>
              <w:t xml:space="preserve"> </w:t>
            </w:r>
            <w:proofErr w:type="spellStart"/>
            <w:r w:rsidRPr="00E30C21">
              <w:rPr>
                <w:sz w:val="18"/>
                <w:szCs w:val="18"/>
              </w:rPr>
              <w:t>al.</w:t>
            </w:r>
            <w:proofErr w:type="spellEnd"/>
            <w:r w:rsidRPr="00E30C21">
              <w:rPr>
                <w:sz w:val="18"/>
                <w:szCs w:val="18"/>
              </w:rPr>
              <w:t>, 2021</w:t>
            </w:r>
          </w:p>
        </w:tc>
        <w:tc>
          <w:tcPr>
            <w:tcW w:w="1276" w:type="dxa"/>
          </w:tcPr>
          <w:p w14:paraId="0E415B1D" w14:textId="77777777" w:rsidR="00E30C21" w:rsidRPr="00E30C21" w:rsidRDefault="00E30C21" w:rsidP="00E30C21">
            <w:pPr>
              <w:pStyle w:val="TableParagraph"/>
              <w:spacing w:before="3"/>
              <w:rPr>
                <w:b/>
                <w:i/>
                <w:sz w:val="18"/>
                <w:szCs w:val="18"/>
              </w:rPr>
            </w:pPr>
          </w:p>
          <w:p w14:paraId="7C512B1E" w14:textId="77777777" w:rsidR="00E30C21" w:rsidRPr="00E30C21" w:rsidRDefault="00E30C21" w:rsidP="00E30C21">
            <w:pPr>
              <w:pStyle w:val="TableParagraph"/>
              <w:spacing w:before="21"/>
              <w:ind w:left="3" w:right="81"/>
              <w:jc w:val="center"/>
              <w:rPr>
                <w:sz w:val="18"/>
                <w:szCs w:val="18"/>
              </w:rPr>
            </w:pPr>
            <w:r w:rsidRPr="00E30C21">
              <w:rPr>
                <w:sz w:val="18"/>
                <w:szCs w:val="18"/>
              </w:rPr>
              <w:t xml:space="preserve">n=27 </w:t>
            </w:r>
          </w:p>
          <w:p w14:paraId="50F017F5" w14:textId="77777777" w:rsidR="00E30C21" w:rsidRPr="00E30C21" w:rsidRDefault="00E30C21" w:rsidP="00E30C21">
            <w:pPr>
              <w:pStyle w:val="TableParagraph"/>
              <w:spacing w:before="21"/>
              <w:ind w:left="3" w:right="81"/>
              <w:jc w:val="center"/>
              <w:rPr>
                <w:sz w:val="18"/>
                <w:szCs w:val="18"/>
              </w:rPr>
            </w:pPr>
            <w:r w:rsidRPr="00E30C21">
              <w:rPr>
                <w:sz w:val="18"/>
                <w:szCs w:val="18"/>
              </w:rPr>
              <w:t xml:space="preserve">(34±12 </w:t>
            </w:r>
            <w:proofErr w:type="spellStart"/>
            <w:r w:rsidRPr="00E30C21">
              <w:rPr>
                <w:sz w:val="18"/>
                <w:szCs w:val="18"/>
              </w:rPr>
              <w:t>th</w:t>
            </w:r>
            <w:proofErr w:type="spellEnd"/>
            <w:r w:rsidRPr="00E30C21">
              <w:rPr>
                <w:sz w:val="18"/>
                <w:szCs w:val="18"/>
              </w:rPr>
              <w:t>)</w:t>
            </w:r>
          </w:p>
        </w:tc>
        <w:tc>
          <w:tcPr>
            <w:tcW w:w="992" w:type="dxa"/>
          </w:tcPr>
          <w:p w14:paraId="25D3E7CC" w14:textId="77777777" w:rsidR="00E30C21" w:rsidRPr="00E30C21" w:rsidRDefault="00E30C21" w:rsidP="00E30C21">
            <w:pPr>
              <w:pStyle w:val="TableParagraph"/>
              <w:spacing w:before="3"/>
              <w:rPr>
                <w:b/>
                <w:i/>
                <w:sz w:val="18"/>
                <w:szCs w:val="18"/>
              </w:rPr>
            </w:pPr>
          </w:p>
          <w:p w14:paraId="4D705620" w14:textId="77777777" w:rsidR="00E30C21" w:rsidRPr="00E30C21" w:rsidRDefault="00E30C21" w:rsidP="00E30C21">
            <w:pPr>
              <w:pStyle w:val="TableParagraph"/>
              <w:spacing w:before="21"/>
              <w:ind w:left="3" w:right="81"/>
              <w:jc w:val="center"/>
              <w:rPr>
                <w:sz w:val="18"/>
                <w:szCs w:val="18"/>
              </w:rPr>
            </w:pPr>
            <w:r w:rsidRPr="00E30C21">
              <w:rPr>
                <w:sz w:val="18"/>
                <w:szCs w:val="18"/>
              </w:rPr>
              <w:t xml:space="preserve">n=27 </w:t>
            </w:r>
          </w:p>
          <w:p w14:paraId="69A4DB5F" w14:textId="77777777" w:rsidR="00E30C21" w:rsidRPr="00E30C21" w:rsidRDefault="00E30C21" w:rsidP="00E30C21">
            <w:pPr>
              <w:pStyle w:val="TableParagraph"/>
              <w:spacing w:before="21"/>
              <w:ind w:left="2" w:right="83"/>
              <w:jc w:val="center"/>
              <w:rPr>
                <w:sz w:val="18"/>
                <w:szCs w:val="18"/>
                <w:lang w:val="en-US"/>
              </w:rPr>
            </w:pPr>
            <w:r w:rsidRPr="00E30C21">
              <w:rPr>
                <w:sz w:val="18"/>
                <w:szCs w:val="18"/>
              </w:rPr>
              <w:t xml:space="preserve">(34±12 </w:t>
            </w:r>
            <w:proofErr w:type="spellStart"/>
            <w:r w:rsidRPr="00E30C21">
              <w:rPr>
                <w:sz w:val="18"/>
                <w:szCs w:val="18"/>
              </w:rPr>
              <w:t>th</w:t>
            </w:r>
            <w:proofErr w:type="spellEnd"/>
            <w:r w:rsidRPr="00E30C21">
              <w:rPr>
                <w:sz w:val="18"/>
                <w:szCs w:val="18"/>
              </w:rPr>
              <w:t>)</w:t>
            </w:r>
          </w:p>
        </w:tc>
        <w:tc>
          <w:tcPr>
            <w:tcW w:w="1418" w:type="dxa"/>
          </w:tcPr>
          <w:p w14:paraId="7480ABDE" w14:textId="77777777" w:rsidR="00E30C21" w:rsidRPr="00E30C21" w:rsidRDefault="00E30C21" w:rsidP="00E30C21">
            <w:pPr>
              <w:pStyle w:val="TableParagraph"/>
              <w:ind w:left="4" w:right="84"/>
              <w:jc w:val="center"/>
              <w:rPr>
                <w:sz w:val="18"/>
                <w:szCs w:val="18"/>
              </w:rPr>
            </w:pPr>
            <w:proofErr w:type="spellStart"/>
            <w:r w:rsidRPr="00E30C21">
              <w:rPr>
                <w:sz w:val="18"/>
                <w:szCs w:val="18"/>
              </w:rPr>
              <w:t>Exercise</w:t>
            </w:r>
            <w:proofErr w:type="spellEnd"/>
            <w:r w:rsidRPr="00E30C21">
              <w:rPr>
                <w:sz w:val="18"/>
                <w:szCs w:val="18"/>
              </w:rPr>
              <w:t xml:space="preserve"> </w:t>
            </w:r>
            <w:proofErr w:type="spellStart"/>
            <w:r w:rsidRPr="00E30C21">
              <w:rPr>
                <w:sz w:val="18"/>
                <w:szCs w:val="18"/>
              </w:rPr>
              <w:t>therapy</w:t>
            </w:r>
            <w:proofErr w:type="spellEnd"/>
            <w:r w:rsidRPr="00E30C21">
              <w:rPr>
                <w:sz w:val="18"/>
                <w:szCs w:val="18"/>
              </w:rPr>
              <w:t xml:space="preserve"> + </w:t>
            </w:r>
            <w:proofErr w:type="spellStart"/>
            <w:r w:rsidRPr="00E30C21">
              <w:rPr>
                <w:sz w:val="18"/>
                <w:szCs w:val="18"/>
              </w:rPr>
              <w:t>education</w:t>
            </w:r>
            <w:proofErr w:type="spellEnd"/>
            <w:r w:rsidRPr="00E30C21">
              <w:rPr>
                <w:sz w:val="18"/>
                <w:szCs w:val="18"/>
              </w:rPr>
              <w:t>)</w:t>
            </w:r>
          </w:p>
        </w:tc>
        <w:tc>
          <w:tcPr>
            <w:tcW w:w="1134" w:type="dxa"/>
            <w:tcBorders>
              <w:right w:val="single" w:sz="8" w:space="0" w:color="000000"/>
            </w:tcBorders>
          </w:tcPr>
          <w:p w14:paraId="074E541F" w14:textId="77777777" w:rsidR="00E30C21" w:rsidRPr="00E30C21" w:rsidRDefault="00E30C21" w:rsidP="00E30C21">
            <w:pPr>
              <w:pStyle w:val="TableParagraph"/>
              <w:spacing w:before="116"/>
              <w:rPr>
                <w:b/>
                <w:i/>
                <w:sz w:val="18"/>
                <w:szCs w:val="18"/>
              </w:rPr>
            </w:pPr>
          </w:p>
          <w:p w14:paraId="62FDCF19" w14:textId="77777777" w:rsidR="00E30C21" w:rsidRPr="00E30C21" w:rsidRDefault="00E30C21" w:rsidP="00E30C21">
            <w:pPr>
              <w:pStyle w:val="TableParagraph"/>
              <w:ind w:right="78"/>
              <w:jc w:val="center"/>
              <w:rPr>
                <w:sz w:val="18"/>
                <w:szCs w:val="18"/>
              </w:rPr>
            </w:pPr>
            <w:proofErr w:type="spellStart"/>
            <w:r w:rsidRPr="00E30C21">
              <w:rPr>
                <w:sz w:val="18"/>
                <w:szCs w:val="18"/>
              </w:rPr>
              <w:t>Home</w:t>
            </w:r>
            <w:proofErr w:type="spellEnd"/>
            <w:r w:rsidRPr="00E30C21">
              <w:rPr>
                <w:sz w:val="18"/>
                <w:szCs w:val="18"/>
              </w:rPr>
              <w:t xml:space="preserve"> </w:t>
            </w:r>
            <w:proofErr w:type="spellStart"/>
            <w:r w:rsidRPr="00E30C21">
              <w:rPr>
                <w:sz w:val="18"/>
                <w:szCs w:val="18"/>
              </w:rPr>
              <w:t>exercise</w:t>
            </w:r>
            <w:proofErr w:type="spellEnd"/>
          </w:p>
        </w:tc>
        <w:tc>
          <w:tcPr>
            <w:tcW w:w="1134" w:type="dxa"/>
            <w:tcBorders>
              <w:top w:val="single" w:sz="8" w:space="0" w:color="000000"/>
              <w:left w:val="single" w:sz="8" w:space="0" w:color="000000"/>
              <w:bottom w:val="single" w:sz="8" w:space="0" w:color="000000"/>
              <w:right w:val="single" w:sz="8" w:space="0" w:color="000000"/>
            </w:tcBorders>
          </w:tcPr>
          <w:p w14:paraId="3DFEE7DF" w14:textId="77777777" w:rsidR="00E30C21" w:rsidRPr="00E30C21" w:rsidRDefault="00E30C21" w:rsidP="00E30C21">
            <w:pPr>
              <w:pStyle w:val="TableParagraph"/>
              <w:spacing w:before="106"/>
              <w:rPr>
                <w:b/>
                <w:i/>
                <w:sz w:val="18"/>
                <w:szCs w:val="18"/>
              </w:rPr>
            </w:pPr>
          </w:p>
          <w:p w14:paraId="77121E2A" w14:textId="77777777" w:rsidR="00E30C21" w:rsidRPr="00E30C21" w:rsidRDefault="00E30C21" w:rsidP="00E30C21">
            <w:pPr>
              <w:pStyle w:val="TableParagraph"/>
              <w:spacing w:before="1"/>
              <w:ind w:right="17"/>
              <w:jc w:val="center"/>
              <w:rPr>
                <w:sz w:val="18"/>
                <w:szCs w:val="18"/>
              </w:rPr>
            </w:pPr>
            <w:r w:rsidRPr="00E30C21">
              <w:rPr>
                <w:sz w:val="18"/>
                <w:szCs w:val="18"/>
              </w:rPr>
              <w:t>KOOS-</w:t>
            </w:r>
            <w:proofErr w:type="spellStart"/>
            <w:r w:rsidRPr="00E30C21">
              <w:rPr>
                <w:sz w:val="18"/>
                <w:szCs w:val="18"/>
              </w:rPr>
              <w:t>QoL</w:t>
            </w:r>
            <w:proofErr w:type="spellEnd"/>
          </w:p>
        </w:tc>
        <w:tc>
          <w:tcPr>
            <w:tcW w:w="850" w:type="dxa"/>
            <w:tcBorders>
              <w:left w:val="single" w:sz="8" w:space="0" w:color="000000"/>
            </w:tcBorders>
          </w:tcPr>
          <w:p w14:paraId="0D1C2E64" w14:textId="77777777" w:rsidR="00E30C21" w:rsidRPr="00E30C21" w:rsidRDefault="00E30C21" w:rsidP="00E30C21">
            <w:pPr>
              <w:pStyle w:val="TableParagraph"/>
              <w:spacing w:before="116"/>
              <w:rPr>
                <w:b/>
                <w:i/>
                <w:sz w:val="18"/>
                <w:szCs w:val="18"/>
              </w:rPr>
            </w:pPr>
          </w:p>
          <w:p w14:paraId="0D2C72FF" w14:textId="77777777" w:rsidR="00E30C21" w:rsidRPr="00E30C21" w:rsidRDefault="00E30C21" w:rsidP="00E30C21">
            <w:pPr>
              <w:pStyle w:val="TableParagraph"/>
              <w:ind w:right="217"/>
              <w:jc w:val="right"/>
              <w:rPr>
                <w:sz w:val="18"/>
                <w:szCs w:val="18"/>
              </w:rPr>
            </w:pPr>
            <w:r w:rsidRPr="00E30C21">
              <w:rPr>
                <w:sz w:val="18"/>
                <w:szCs w:val="18"/>
              </w:rPr>
              <w:t>p&lt;0,05</w:t>
            </w:r>
          </w:p>
        </w:tc>
        <w:tc>
          <w:tcPr>
            <w:tcW w:w="1036" w:type="dxa"/>
            <w:gridSpan w:val="2"/>
          </w:tcPr>
          <w:p w14:paraId="7D444ABE" w14:textId="77777777" w:rsidR="00E30C21" w:rsidRPr="00E30C21" w:rsidRDefault="00E30C21" w:rsidP="00E30C21">
            <w:pPr>
              <w:pStyle w:val="TableParagraph"/>
              <w:spacing w:before="116"/>
              <w:rPr>
                <w:b/>
                <w:i/>
                <w:sz w:val="18"/>
              </w:rPr>
            </w:pPr>
          </w:p>
          <w:p w14:paraId="3FF45E60" w14:textId="77777777" w:rsidR="00E30C21" w:rsidRPr="00E30C21" w:rsidRDefault="00E30C21" w:rsidP="00E30C21">
            <w:pPr>
              <w:pStyle w:val="TableParagraph"/>
              <w:ind w:right="65"/>
              <w:jc w:val="center"/>
              <w:rPr>
                <w:sz w:val="18"/>
              </w:rPr>
            </w:pPr>
            <w:r w:rsidRPr="00E30C21">
              <w:rPr>
                <w:spacing w:val="-5"/>
                <w:sz w:val="18"/>
                <w:lang w:val="en-US"/>
              </w:rPr>
              <w:t xml:space="preserve">Pilot </w:t>
            </w:r>
            <w:r w:rsidRPr="00E30C21">
              <w:rPr>
                <w:spacing w:val="-5"/>
                <w:sz w:val="18"/>
              </w:rPr>
              <w:t>RCT</w:t>
            </w:r>
          </w:p>
        </w:tc>
      </w:tr>
      <w:tr w:rsidR="00E30C21" w:rsidRPr="00E30C21" w14:paraId="1DCD1442" w14:textId="77777777" w:rsidTr="006F1BEB">
        <w:trPr>
          <w:trHeight w:val="441"/>
        </w:trPr>
        <w:tc>
          <w:tcPr>
            <w:tcW w:w="1276" w:type="dxa"/>
          </w:tcPr>
          <w:p w14:paraId="3DE03EB1" w14:textId="77777777" w:rsidR="00E30C21" w:rsidRPr="00E30C21" w:rsidRDefault="00E30C21" w:rsidP="00E30C21">
            <w:pPr>
              <w:pStyle w:val="TableParagraph"/>
              <w:spacing w:before="117"/>
              <w:ind w:left="6"/>
              <w:rPr>
                <w:sz w:val="18"/>
                <w:szCs w:val="18"/>
              </w:rPr>
            </w:pPr>
            <w:proofErr w:type="spellStart"/>
            <w:r w:rsidRPr="00E30C21">
              <w:rPr>
                <w:sz w:val="18"/>
                <w:szCs w:val="18"/>
              </w:rPr>
              <w:t>Niederer</w:t>
            </w:r>
            <w:proofErr w:type="spellEnd"/>
            <w:r w:rsidRPr="00E30C21">
              <w:rPr>
                <w:sz w:val="18"/>
                <w:szCs w:val="18"/>
              </w:rPr>
              <w:t xml:space="preserve"> </w:t>
            </w:r>
            <w:proofErr w:type="spellStart"/>
            <w:r w:rsidRPr="00E30C21">
              <w:rPr>
                <w:sz w:val="18"/>
                <w:szCs w:val="18"/>
              </w:rPr>
              <w:t>et</w:t>
            </w:r>
            <w:proofErr w:type="spellEnd"/>
            <w:r w:rsidRPr="00E30C21">
              <w:rPr>
                <w:sz w:val="18"/>
                <w:szCs w:val="18"/>
              </w:rPr>
              <w:t xml:space="preserve"> </w:t>
            </w:r>
            <w:proofErr w:type="spellStart"/>
            <w:r w:rsidRPr="00E30C21">
              <w:rPr>
                <w:sz w:val="18"/>
                <w:szCs w:val="18"/>
              </w:rPr>
              <w:t>al.</w:t>
            </w:r>
            <w:proofErr w:type="spellEnd"/>
            <w:r w:rsidRPr="00E30C21">
              <w:rPr>
                <w:sz w:val="18"/>
                <w:szCs w:val="18"/>
              </w:rPr>
              <w:t>, 2024</w:t>
            </w:r>
          </w:p>
        </w:tc>
        <w:tc>
          <w:tcPr>
            <w:tcW w:w="1276" w:type="dxa"/>
          </w:tcPr>
          <w:p w14:paraId="5ED1E623" w14:textId="77777777" w:rsidR="00E30C21" w:rsidRPr="00E30C21" w:rsidRDefault="00E30C21" w:rsidP="00E30C21">
            <w:pPr>
              <w:pStyle w:val="TableParagraph"/>
              <w:spacing w:before="21"/>
              <w:ind w:left="3" w:right="81"/>
              <w:jc w:val="center"/>
              <w:rPr>
                <w:sz w:val="18"/>
                <w:szCs w:val="18"/>
              </w:rPr>
            </w:pPr>
            <w:r w:rsidRPr="00E30C21">
              <w:rPr>
                <w:sz w:val="18"/>
                <w:szCs w:val="18"/>
              </w:rPr>
              <w:t xml:space="preserve">n=87 </w:t>
            </w:r>
          </w:p>
          <w:p w14:paraId="3576C4C0" w14:textId="77777777" w:rsidR="00E30C21" w:rsidRPr="00E30C21" w:rsidRDefault="00E30C21" w:rsidP="00E30C21">
            <w:pPr>
              <w:pStyle w:val="TableParagraph"/>
              <w:spacing w:before="21"/>
              <w:ind w:left="3" w:right="81"/>
              <w:jc w:val="center"/>
              <w:rPr>
                <w:sz w:val="18"/>
                <w:szCs w:val="18"/>
              </w:rPr>
            </w:pPr>
            <w:r w:rsidRPr="00E30C21">
              <w:rPr>
                <w:sz w:val="18"/>
                <w:szCs w:val="18"/>
              </w:rPr>
              <w:t xml:space="preserve">(22–40 </w:t>
            </w:r>
            <w:proofErr w:type="spellStart"/>
            <w:r w:rsidRPr="00E30C21">
              <w:rPr>
                <w:sz w:val="18"/>
                <w:szCs w:val="18"/>
              </w:rPr>
              <w:t>th</w:t>
            </w:r>
            <w:proofErr w:type="spellEnd"/>
            <w:r w:rsidRPr="00E30C21">
              <w:rPr>
                <w:sz w:val="18"/>
                <w:szCs w:val="18"/>
              </w:rPr>
              <w:t>)</w:t>
            </w:r>
          </w:p>
        </w:tc>
        <w:tc>
          <w:tcPr>
            <w:tcW w:w="992" w:type="dxa"/>
          </w:tcPr>
          <w:p w14:paraId="2866D324" w14:textId="77777777" w:rsidR="00E30C21" w:rsidRPr="00E30C21" w:rsidRDefault="00E30C21" w:rsidP="00E30C21">
            <w:pPr>
              <w:pStyle w:val="TableParagraph"/>
              <w:spacing w:before="21"/>
              <w:ind w:left="3" w:right="81"/>
              <w:jc w:val="center"/>
              <w:rPr>
                <w:sz w:val="18"/>
                <w:szCs w:val="18"/>
              </w:rPr>
            </w:pPr>
            <w:r w:rsidRPr="00E30C21">
              <w:rPr>
                <w:sz w:val="18"/>
                <w:szCs w:val="18"/>
              </w:rPr>
              <w:t xml:space="preserve">n=87 </w:t>
            </w:r>
          </w:p>
          <w:p w14:paraId="0BBEDA4F" w14:textId="77777777" w:rsidR="00E30C21" w:rsidRPr="00E30C21" w:rsidRDefault="00E30C21" w:rsidP="00E30C21">
            <w:pPr>
              <w:pStyle w:val="TableParagraph"/>
              <w:spacing w:before="21"/>
              <w:ind w:left="2" w:right="83"/>
              <w:jc w:val="center"/>
              <w:rPr>
                <w:sz w:val="18"/>
                <w:szCs w:val="18"/>
                <w:lang w:val="en-US"/>
              </w:rPr>
            </w:pPr>
            <w:r w:rsidRPr="00E30C21">
              <w:rPr>
                <w:sz w:val="18"/>
                <w:szCs w:val="18"/>
              </w:rPr>
              <w:t xml:space="preserve">(22–40 </w:t>
            </w:r>
            <w:proofErr w:type="spellStart"/>
            <w:r w:rsidRPr="00E30C21">
              <w:rPr>
                <w:sz w:val="18"/>
                <w:szCs w:val="18"/>
              </w:rPr>
              <w:t>th</w:t>
            </w:r>
            <w:proofErr w:type="spellEnd"/>
            <w:r w:rsidRPr="00E30C21">
              <w:rPr>
                <w:sz w:val="18"/>
                <w:szCs w:val="18"/>
              </w:rPr>
              <w:t>)</w:t>
            </w:r>
          </w:p>
        </w:tc>
        <w:tc>
          <w:tcPr>
            <w:tcW w:w="1418" w:type="dxa"/>
          </w:tcPr>
          <w:p w14:paraId="33C9AE17" w14:textId="77777777" w:rsidR="00E30C21" w:rsidRPr="00E30C21" w:rsidRDefault="00E30C21" w:rsidP="00E30C21">
            <w:pPr>
              <w:pStyle w:val="TableParagraph"/>
              <w:spacing w:before="117"/>
              <w:ind w:right="84"/>
              <w:jc w:val="center"/>
              <w:rPr>
                <w:sz w:val="18"/>
                <w:szCs w:val="18"/>
              </w:rPr>
            </w:pPr>
            <w:proofErr w:type="spellStart"/>
            <w:r w:rsidRPr="00E30C21">
              <w:rPr>
                <w:sz w:val="18"/>
                <w:szCs w:val="18"/>
              </w:rPr>
              <w:t>Late-stage</w:t>
            </w:r>
            <w:proofErr w:type="spellEnd"/>
            <w:r w:rsidRPr="00E30C21">
              <w:rPr>
                <w:sz w:val="18"/>
                <w:szCs w:val="18"/>
              </w:rPr>
              <w:t xml:space="preserve"> </w:t>
            </w:r>
            <w:proofErr w:type="spellStart"/>
            <w:r w:rsidRPr="00E30C21">
              <w:rPr>
                <w:sz w:val="18"/>
                <w:szCs w:val="18"/>
              </w:rPr>
              <w:t>rehabilitation</w:t>
            </w:r>
            <w:proofErr w:type="spellEnd"/>
            <w:r w:rsidRPr="00E30C21">
              <w:rPr>
                <w:sz w:val="18"/>
                <w:szCs w:val="18"/>
              </w:rPr>
              <w:t xml:space="preserve"> program</w:t>
            </w:r>
          </w:p>
        </w:tc>
        <w:tc>
          <w:tcPr>
            <w:tcW w:w="1134" w:type="dxa"/>
            <w:tcBorders>
              <w:right w:val="single" w:sz="8" w:space="0" w:color="000000"/>
            </w:tcBorders>
          </w:tcPr>
          <w:p w14:paraId="5B287455" w14:textId="77777777" w:rsidR="00E30C21" w:rsidRPr="00E30C21" w:rsidRDefault="00E30C21" w:rsidP="00E30C21">
            <w:pPr>
              <w:pStyle w:val="TableParagraph"/>
              <w:spacing w:before="117"/>
              <w:ind w:right="78"/>
              <w:jc w:val="center"/>
              <w:rPr>
                <w:sz w:val="18"/>
                <w:szCs w:val="18"/>
              </w:rPr>
            </w:pPr>
            <w:proofErr w:type="spellStart"/>
            <w:r w:rsidRPr="00E30C21">
              <w:rPr>
                <w:sz w:val="18"/>
                <w:szCs w:val="18"/>
              </w:rPr>
              <w:t>Conventional</w:t>
            </w:r>
            <w:proofErr w:type="spellEnd"/>
            <w:r w:rsidRPr="00E30C21">
              <w:rPr>
                <w:sz w:val="18"/>
                <w:szCs w:val="18"/>
              </w:rPr>
              <w:t xml:space="preserve"> program</w:t>
            </w:r>
          </w:p>
        </w:tc>
        <w:tc>
          <w:tcPr>
            <w:tcW w:w="1134" w:type="dxa"/>
            <w:tcBorders>
              <w:top w:val="single" w:sz="8" w:space="0" w:color="000000"/>
              <w:left w:val="single" w:sz="8" w:space="0" w:color="000000"/>
              <w:bottom w:val="single" w:sz="8" w:space="0" w:color="000000"/>
              <w:right w:val="single" w:sz="8" w:space="0" w:color="000000"/>
            </w:tcBorders>
          </w:tcPr>
          <w:p w14:paraId="3A03C1C3" w14:textId="77777777" w:rsidR="00E30C21" w:rsidRPr="00E30C21" w:rsidRDefault="00E30C21" w:rsidP="00E30C21">
            <w:pPr>
              <w:pStyle w:val="TableParagraph"/>
              <w:spacing w:before="105"/>
              <w:ind w:right="16"/>
              <w:jc w:val="center"/>
              <w:rPr>
                <w:sz w:val="18"/>
                <w:szCs w:val="18"/>
              </w:rPr>
            </w:pPr>
            <w:r w:rsidRPr="00E30C21">
              <w:rPr>
                <w:sz w:val="18"/>
                <w:szCs w:val="18"/>
              </w:rPr>
              <w:t>ACL-RSI</w:t>
            </w:r>
          </w:p>
        </w:tc>
        <w:tc>
          <w:tcPr>
            <w:tcW w:w="850" w:type="dxa"/>
            <w:tcBorders>
              <w:left w:val="single" w:sz="8" w:space="0" w:color="000000"/>
            </w:tcBorders>
          </w:tcPr>
          <w:p w14:paraId="3D2D2A5C" w14:textId="77777777" w:rsidR="00E30C21" w:rsidRPr="00E30C21" w:rsidRDefault="00E30C21" w:rsidP="00E30C21">
            <w:pPr>
              <w:pStyle w:val="TableParagraph"/>
              <w:spacing w:before="117"/>
              <w:ind w:right="171"/>
              <w:jc w:val="right"/>
              <w:rPr>
                <w:sz w:val="18"/>
                <w:szCs w:val="18"/>
              </w:rPr>
            </w:pPr>
            <w:r w:rsidRPr="00E30C21">
              <w:rPr>
                <w:spacing w:val="-2"/>
                <w:sz w:val="18"/>
                <w:szCs w:val="18"/>
              </w:rPr>
              <w:t>P&lt;0,05</w:t>
            </w:r>
          </w:p>
        </w:tc>
        <w:tc>
          <w:tcPr>
            <w:tcW w:w="1036" w:type="dxa"/>
            <w:gridSpan w:val="2"/>
          </w:tcPr>
          <w:p w14:paraId="08BEE112" w14:textId="77777777" w:rsidR="00E30C21" w:rsidRPr="00E30C21" w:rsidRDefault="00E30C21" w:rsidP="00E30C21">
            <w:pPr>
              <w:pStyle w:val="TableParagraph"/>
              <w:spacing w:before="1"/>
              <w:ind w:left="145"/>
              <w:rPr>
                <w:sz w:val="18"/>
                <w:szCs w:val="18"/>
              </w:rPr>
            </w:pPr>
            <w:proofErr w:type="spellStart"/>
            <w:r w:rsidRPr="00E30C21">
              <w:rPr>
                <w:sz w:val="18"/>
                <w:szCs w:val="18"/>
              </w:rPr>
              <w:t>Multicenter</w:t>
            </w:r>
            <w:proofErr w:type="spellEnd"/>
            <w:r w:rsidRPr="00E30C21">
              <w:rPr>
                <w:sz w:val="18"/>
                <w:szCs w:val="18"/>
              </w:rPr>
              <w:t xml:space="preserve"> RCT</w:t>
            </w:r>
          </w:p>
        </w:tc>
      </w:tr>
      <w:tr w:rsidR="00E30C21" w:rsidRPr="00E30C21" w14:paraId="2163D586" w14:textId="77777777" w:rsidTr="006F1BEB">
        <w:trPr>
          <w:trHeight w:val="441"/>
        </w:trPr>
        <w:tc>
          <w:tcPr>
            <w:tcW w:w="1276" w:type="dxa"/>
            <w:tcBorders>
              <w:bottom w:val="single" w:sz="4" w:space="0" w:color="auto"/>
            </w:tcBorders>
          </w:tcPr>
          <w:p w14:paraId="5F8EDB9A" w14:textId="77777777" w:rsidR="00E30C21" w:rsidRPr="00E30C21" w:rsidRDefault="00E30C21" w:rsidP="00E30C21">
            <w:pPr>
              <w:pStyle w:val="TableParagraph"/>
              <w:spacing w:before="117"/>
              <w:ind w:left="6"/>
              <w:rPr>
                <w:sz w:val="18"/>
                <w:szCs w:val="18"/>
                <w:lang w:val="en-US"/>
              </w:rPr>
            </w:pPr>
            <w:proofErr w:type="spellStart"/>
            <w:r w:rsidRPr="00E30C21">
              <w:rPr>
                <w:sz w:val="18"/>
                <w:szCs w:val="18"/>
              </w:rPr>
              <w:lastRenderedPageBreak/>
              <w:t>Arundale</w:t>
            </w:r>
            <w:proofErr w:type="spellEnd"/>
            <w:r w:rsidRPr="00E30C21">
              <w:rPr>
                <w:sz w:val="18"/>
                <w:szCs w:val="18"/>
              </w:rPr>
              <w:t xml:space="preserve"> </w:t>
            </w:r>
            <w:proofErr w:type="spellStart"/>
            <w:r w:rsidRPr="00E30C21">
              <w:rPr>
                <w:sz w:val="18"/>
                <w:szCs w:val="18"/>
              </w:rPr>
              <w:t>et</w:t>
            </w:r>
            <w:proofErr w:type="spellEnd"/>
            <w:r w:rsidRPr="00E30C21">
              <w:rPr>
                <w:sz w:val="18"/>
                <w:szCs w:val="18"/>
              </w:rPr>
              <w:t xml:space="preserve"> </w:t>
            </w:r>
            <w:proofErr w:type="spellStart"/>
            <w:r w:rsidRPr="00E30C21">
              <w:rPr>
                <w:sz w:val="18"/>
                <w:szCs w:val="18"/>
              </w:rPr>
              <w:t>al.</w:t>
            </w:r>
            <w:proofErr w:type="spellEnd"/>
            <w:r w:rsidRPr="00E30C21">
              <w:rPr>
                <w:sz w:val="18"/>
                <w:szCs w:val="18"/>
              </w:rPr>
              <w:t>, 2018</w:t>
            </w:r>
          </w:p>
        </w:tc>
        <w:tc>
          <w:tcPr>
            <w:tcW w:w="1276" w:type="dxa"/>
            <w:tcBorders>
              <w:bottom w:val="single" w:sz="4" w:space="0" w:color="auto"/>
            </w:tcBorders>
          </w:tcPr>
          <w:p w14:paraId="068B828F" w14:textId="77777777" w:rsidR="00E30C21" w:rsidRPr="00E30C21" w:rsidRDefault="00E30C21" w:rsidP="00E30C21">
            <w:pPr>
              <w:pStyle w:val="TableParagraph"/>
              <w:spacing w:before="21"/>
              <w:ind w:left="3" w:right="81"/>
              <w:jc w:val="center"/>
              <w:rPr>
                <w:sz w:val="18"/>
                <w:szCs w:val="18"/>
              </w:rPr>
            </w:pPr>
            <w:r w:rsidRPr="00E30C21">
              <w:rPr>
                <w:sz w:val="18"/>
                <w:szCs w:val="18"/>
              </w:rPr>
              <w:t xml:space="preserve">n=40 </w:t>
            </w:r>
          </w:p>
          <w:p w14:paraId="311C52BC" w14:textId="77777777" w:rsidR="00E30C21" w:rsidRPr="00E30C21" w:rsidRDefault="00E30C21" w:rsidP="00E30C21">
            <w:pPr>
              <w:pStyle w:val="TableParagraph"/>
              <w:spacing w:before="21"/>
              <w:ind w:left="3" w:right="81"/>
              <w:jc w:val="center"/>
              <w:rPr>
                <w:sz w:val="18"/>
                <w:szCs w:val="18"/>
              </w:rPr>
            </w:pPr>
            <w:r w:rsidRPr="00E30C21">
              <w:rPr>
                <w:sz w:val="18"/>
                <w:szCs w:val="18"/>
              </w:rPr>
              <w:t>(</w:t>
            </w:r>
            <w:proofErr w:type="spellStart"/>
            <w:r w:rsidRPr="00E30C21">
              <w:rPr>
                <w:sz w:val="18"/>
                <w:szCs w:val="18"/>
              </w:rPr>
              <w:t>athletes</w:t>
            </w:r>
            <w:proofErr w:type="spellEnd"/>
            <w:r w:rsidRPr="00E30C21">
              <w:rPr>
                <w:sz w:val="18"/>
                <w:szCs w:val="18"/>
              </w:rPr>
              <w:t>)</w:t>
            </w:r>
          </w:p>
        </w:tc>
        <w:tc>
          <w:tcPr>
            <w:tcW w:w="992" w:type="dxa"/>
            <w:tcBorders>
              <w:bottom w:val="single" w:sz="4" w:space="0" w:color="auto"/>
            </w:tcBorders>
          </w:tcPr>
          <w:p w14:paraId="269EC546" w14:textId="77777777" w:rsidR="00E30C21" w:rsidRPr="00E30C21" w:rsidRDefault="00E30C21" w:rsidP="00E30C21">
            <w:pPr>
              <w:pStyle w:val="TableParagraph"/>
              <w:spacing w:before="21"/>
              <w:ind w:left="3" w:right="81"/>
              <w:jc w:val="center"/>
              <w:rPr>
                <w:sz w:val="18"/>
                <w:szCs w:val="18"/>
              </w:rPr>
            </w:pPr>
            <w:r w:rsidRPr="00E30C21">
              <w:rPr>
                <w:sz w:val="18"/>
                <w:szCs w:val="18"/>
              </w:rPr>
              <w:t xml:space="preserve">n=40 </w:t>
            </w:r>
          </w:p>
          <w:p w14:paraId="3402D324" w14:textId="77777777" w:rsidR="00E30C21" w:rsidRPr="00E30C21" w:rsidRDefault="00E30C21" w:rsidP="00E30C21">
            <w:pPr>
              <w:pStyle w:val="TableParagraph"/>
              <w:spacing w:before="2"/>
              <w:ind w:left="4" w:right="83"/>
              <w:jc w:val="center"/>
              <w:rPr>
                <w:sz w:val="18"/>
                <w:szCs w:val="18"/>
                <w:lang w:val="en-US"/>
              </w:rPr>
            </w:pPr>
            <w:r w:rsidRPr="00E30C21">
              <w:rPr>
                <w:sz w:val="18"/>
                <w:szCs w:val="18"/>
              </w:rPr>
              <w:t>(</w:t>
            </w:r>
            <w:proofErr w:type="spellStart"/>
            <w:r w:rsidRPr="00E30C21">
              <w:rPr>
                <w:sz w:val="18"/>
                <w:szCs w:val="18"/>
              </w:rPr>
              <w:t>athletes</w:t>
            </w:r>
            <w:proofErr w:type="spellEnd"/>
            <w:r w:rsidRPr="00E30C21">
              <w:rPr>
                <w:sz w:val="18"/>
                <w:szCs w:val="18"/>
              </w:rPr>
              <w:t>)</w:t>
            </w:r>
          </w:p>
        </w:tc>
        <w:tc>
          <w:tcPr>
            <w:tcW w:w="1418" w:type="dxa"/>
            <w:tcBorders>
              <w:bottom w:val="single" w:sz="4" w:space="0" w:color="auto"/>
            </w:tcBorders>
          </w:tcPr>
          <w:p w14:paraId="6B6AD535" w14:textId="77777777" w:rsidR="00E30C21" w:rsidRPr="00E30C21" w:rsidRDefault="00E30C21" w:rsidP="00E30C21">
            <w:pPr>
              <w:pStyle w:val="TableParagraph"/>
              <w:spacing w:before="117"/>
              <w:ind w:right="84"/>
              <w:jc w:val="center"/>
              <w:rPr>
                <w:sz w:val="18"/>
                <w:szCs w:val="18"/>
              </w:rPr>
            </w:pPr>
            <w:proofErr w:type="spellStart"/>
            <w:r w:rsidRPr="00E30C21">
              <w:rPr>
                <w:sz w:val="18"/>
                <w:szCs w:val="18"/>
              </w:rPr>
              <w:t>Criteria-based</w:t>
            </w:r>
            <w:proofErr w:type="spellEnd"/>
            <w:r w:rsidRPr="00E30C21">
              <w:rPr>
                <w:sz w:val="18"/>
                <w:szCs w:val="18"/>
              </w:rPr>
              <w:t xml:space="preserve"> </w:t>
            </w:r>
            <w:proofErr w:type="spellStart"/>
            <w:r w:rsidRPr="00E30C21">
              <w:rPr>
                <w:sz w:val="18"/>
                <w:szCs w:val="18"/>
              </w:rPr>
              <w:t>progressive</w:t>
            </w:r>
            <w:proofErr w:type="spellEnd"/>
            <w:r w:rsidRPr="00E30C21">
              <w:rPr>
                <w:sz w:val="18"/>
                <w:szCs w:val="18"/>
              </w:rPr>
              <w:t xml:space="preserve"> rehab</w:t>
            </w:r>
          </w:p>
        </w:tc>
        <w:tc>
          <w:tcPr>
            <w:tcW w:w="1134" w:type="dxa"/>
            <w:tcBorders>
              <w:bottom w:val="single" w:sz="4" w:space="0" w:color="auto"/>
              <w:right w:val="single" w:sz="8" w:space="0" w:color="000000"/>
            </w:tcBorders>
          </w:tcPr>
          <w:p w14:paraId="7C8236E1" w14:textId="77777777" w:rsidR="00E30C21" w:rsidRPr="00E30C21" w:rsidRDefault="00E30C21" w:rsidP="00E30C21">
            <w:pPr>
              <w:pStyle w:val="TableParagraph"/>
              <w:spacing w:before="117"/>
              <w:ind w:right="78"/>
              <w:jc w:val="center"/>
              <w:rPr>
                <w:sz w:val="18"/>
                <w:szCs w:val="18"/>
              </w:rPr>
            </w:pPr>
            <w:proofErr w:type="spellStart"/>
            <w:r w:rsidRPr="00E30C21">
              <w:rPr>
                <w:sz w:val="18"/>
                <w:szCs w:val="18"/>
              </w:rPr>
              <w:t>Time-based</w:t>
            </w:r>
            <w:proofErr w:type="spellEnd"/>
            <w:r w:rsidRPr="00E30C21">
              <w:rPr>
                <w:sz w:val="18"/>
                <w:szCs w:val="18"/>
              </w:rPr>
              <w:t xml:space="preserve"> rehab</w:t>
            </w:r>
          </w:p>
        </w:tc>
        <w:tc>
          <w:tcPr>
            <w:tcW w:w="1134" w:type="dxa"/>
            <w:tcBorders>
              <w:top w:val="single" w:sz="8" w:space="0" w:color="000000"/>
              <w:left w:val="single" w:sz="8" w:space="0" w:color="000000"/>
              <w:bottom w:val="single" w:sz="4" w:space="0" w:color="auto"/>
              <w:right w:val="single" w:sz="8" w:space="0" w:color="000000"/>
            </w:tcBorders>
          </w:tcPr>
          <w:p w14:paraId="2A8053D8" w14:textId="77777777" w:rsidR="00E30C21" w:rsidRPr="00E30C21" w:rsidRDefault="00E30C21" w:rsidP="00E30C21">
            <w:pPr>
              <w:pStyle w:val="TableParagraph"/>
              <w:spacing w:before="105"/>
              <w:ind w:right="16"/>
              <w:jc w:val="center"/>
              <w:rPr>
                <w:sz w:val="18"/>
                <w:szCs w:val="18"/>
              </w:rPr>
            </w:pPr>
            <w:r w:rsidRPr="00E30C21">
              <w:rPr>
                <w:sz w:val="18"/>
                <w:szCs w:val="18"/>
              </w:rPr>
              <w:t xml:space="preserve"> Hop </w:t>
            </w:r>
            <w:proofErr w:type="spellStart"/>
            <w:r w:rsidRPr="00E30C21">
              <w:rPr>
                <w:sz w:val="18"/>
                <w:szCs w:val="18"/>
              </w:rPr>
              <w:t>test</w:t>
            </w:r>
            <w:proofErr w:type="spellEnd"/>
          </w:p>
        </w:tc>
        <w:tc>
          <w:tcPr>
            <w:tcW w:w="850" w:type="dxa"/>
            <w:tcBorders>
              <w:left w:val="single" w:sz="8" w:space="0" w:color="000000"/>
              <w:bottom w:val="single" w:sz="4" w:space="0" w:color="auto"/>
            </w:tcBorders>
          </w:tcPr>
          <w:p w14:paraId="181D53EC" w14:textId="77777777" w:rsidR="00E30C21" w:rsidRPr="00E30C21" w:rsidRDefault="00E30C21" w:rsidP="00E30C21">
            <w:pPr>
              <w:pStyle w:val="TableParagraph"/>
              <w:spacing w:before="117"/>
              <w:ind w:right="171"/>
              <w:jc w:val="right"/>
              <w:rPr>
                <w:spacing w:val="-2"/>
                <w:sz w:val="18"/>
                <w:szCs w:val="18"/>
              </w:rPr>
            </w:pPr>
            <w:r w:rsidRPr="00E30C21">
              <w:rPr>
                <w:sz w:val="18"/>
                <w:szCs w:val="18"/>
              </w:rPr>
              <w:t>p&lt;0,01</w:t>
            </w:r>
          </w:p>
        </w:tc>
        <w:tc>
          <w:tcPr>
            <w:tcW w:w="1036" w:type="dxa"/>
            <w:gridSpan w:val="2"/>
            <w:tcBorders>
              <w:bottom w:val="single" w:sz="4" w:space="0" w:color="auto"/>
            </w:tcBorders>
          </w:tcPr>
          <w:p w14:paraId="38293F08" w14:textId="77777777" w:rsidR="00E30C21" w:rsidRPr="00E30C21" w:rsidRDefault="00E30C21" w:rsidP="00E30C21">
            <w:pPr>
              <w:pStyle w:val="TableParagraph"/>
              <w:spacing w:before="1"/>
              <w:ind w:left="145"/>
              <w:rPr>
                <w:sz w:val="18"/>
                <w:szCs w:val="18"/>
              </w:rPr>
            </w:pPr>
            <w:r w:rsidRPr="00E30C21">
              <w:rPr>
                <w:sz w:val="18"/>
                <w:szCs w:val="18"/>
              </w:rPr>
              <w:t>RCT</w:t>
            </w:r>
          </w:p>
        </w:tc>
      </w:tr>
    </w:tbl>
    <w:p w14:paraId="0E033153" w14:textId="77777777" w:rsidR="00E30C21" w:rsidRPr="00E30C21" w:rsidRDefault="00E30C21" w:rsidP="00E30C21">
      <w:pPr>
        <w:pStyle w:val="BodyText"/>
        <w:ind w:firstLine="709"/>
      </w:pPr>
      <w:r w:rsidRPr="00E30C21">
        <w:t xml:space="preserve">Berdasarkan hasil </w:t>
      </w:r>
      <w:proofErr w:type="spellStart"/>
      <w:r w:rsidRPr="00E30C21">
        <w:rPr>
          <w:rStyle w:val="Emphasis"/>
        </w:rPr>
        <w:t>literature</w:t>
      </w:r>
      <w:proofErr w:type="spellEnd"/>
      <w:r w:rsidRPr="00E30C21">
        <w:rPr>
          <w:rStyle w:val="Emphasis"/>
        </w:rPr>
        <w:t xml:space="preserve"> </w:t>
      </w:r>
      <w:proofErr w:type="spellStart"/>
      <w:r w:rsidRPr="00E30C21">
        <w:rPr>
          <w:rStyle w:val="Emphasis"/>
        </w:rPr>
        <w:t>review</w:t>
      </w:r>
      <w:proofErr w:type="spellEnd"/>
      <w:r w:rsidRPr="00E30C21">
        <w:t xml:space="preserve">, jumlah total sampel dari seluruh penelitian mencapai </w:t>
      </w:r>
      <w:r w:rsidRPr="00E30C21">
        <w:rPr>
          <w:rStyle w:val="Strong"/>
          <w:rFonts w:eastAsia="Cambria"/>
        </w:rPr>
        <w:t>472 pasien</w:t>
      </w:r>
      <w:r w:rsidRPr="00E30C21">
        <w:t xml:space="preserve"> dengan rentang usia 18–45 tahun. Mayoritas subjek merupakan atlet atau individu aktif secara fisik yang berada pada fase rehabilitasi menengah hingga lanjut pasca operasi ACL, Secara keseluruhan, seluruh jurnal menunjukkan hasil yang signifikan dengan nilai </w:t>
      </w:r>
      <w:r w:rsidRPr="00E30C21">
        <w:rPr>
          <w:rStyle w:val="Strong"/>
          <w:rFonts w:eastAsia="Cambria"/>
        </w:rPr>
        <w:t>p &lt; 0,05</w:t>
      </w:r>
      <w:r w:rsidRPr="00E30C21">
        <w:t xml:space="preserve">, menandakan bahwa </w:t>
      </w:r>
      <w:r w:rsidRPr="00E30C21">
        <w:rPr>
          <w:rStyle w:val="Strong"/>
          <w:rFonts w:eastAsia="Cambria"/>
        </w:rPr>
        <w:t>terapi latihan fisioterapi terstruktur</w:t>
      </w:r>
      <w:r w:rsidRPr="00E30C21">
        <w:t xml:space="preserve"> efektif dalam meningkatkan kekuatan otot, fungsi lutut, </w:t>
      </w:r>
      <w:proofErr w:type="spellStart"/>
      <w:r w:rsidRPr="00E30C21">
        <w:t>propriosepsi</w:t>
      </w:r>
      <w:proofErr w:type="spellEnd"/>
      <w:r w:rsidRPr="00E30C21">
        <w:t>, dan kualitas hidup pasien pasca operasi rekonstruksi ACL.</w:t>
      </w:r>
    </w:p>
    <w:p w14:paraId="2B88071C" w14:textId="77777777" w:rsidR="00E30C21" w:rsidRPr="00E30C21" w:rsidRDefault="00E30C21" w:rsidP="00E30C21">
      <w:pPr>
        <w:spacing w:before="80" w:after="3" w:line="240" w:lineRule="auto"/>
        <w:ind w:left="138"/>
        <w:jc w:val="center"/>
        <w:rPr>
          <w:rFonts w:ascii="Times New Roman" w:hAnsi="Times New Roman" w:cs="Times New Roman"/>
          <w:b/>
          <w:i/>
          <w:szCs w:val="28"/>
          <w:lang w:val="it-IT"/>
        </w:rPr>
      </w:pPr>
      <w:r w:rsidRPr="00E30C21">
        <w:rPr>
          <w:rFonts w:ascii="Times New Roman" w:hAnsi="Times New Roman" w:cs="Times New Roman"/>
          <w:b/>
          <w:szCs w:val="28"/>
        </w:rPr>
        <w:t>Tabel</w:t>
      </w:r>
      <w:r w:rsidRPr="00E30C21">
        <w:rPr>
          <w:rFonts w:ascii="Times New Roman" w:hAnsi="Times New Roman" w:cs="Times New Roman"/>
          <w:b/>
          <w:spacing w:val="-6"/>
          <w:szCs w:val="28"/>
        </w:rPr>
        <w:t xml:space="preserve"> </w:t>
      </w:r>
      <w:r w:rsidRPr="00E30C21">
        <w:rPr>
          <w:rFonts w:ascii="Times New Roman" w:hAnsi="Times New Roman" w:cs="Times New Roman"/>
          <w:b/>
          <w:szCs w:val="28"/>
        </w:rPr>
        <w:t>2.</w:t>
      </w:r>
      <w:r w:rsidRPr="00E30C21">
        <w:rPr>
          <w:rFonts w:ascii="Times New Roman" w:hAnsi="Times New Roman" w:cs="Times New Roman"/>
          <w:b/>
          <w:spacing w:val="-4"/>
          <w:szCs w:val="28"/>
        </w:rPr>
        <w:t xml:space="preserve"> </w:t>
      </w:r>
      <w:r w:rsidRPr="00E30C21">
        <w:rPr>
          <w:rFonts w:ascii="Times New Roman" w:hAnsi="Times New Roman" w:cs="Times New Roman"/>
          <w:b/>
          <w:szCs w:val="28"/>
        </w:rPr>
        <w:t>Dosis</w:t>
      </w:r>
      <w:r w:rsidRPr="00E30C21">
        <w:rPr>
          <w:rFonts w:ascii="Times New Roman" w:hAnsi="Times New Roman" w:cs="Times New Roman"/>
          <w:b/>
          <w:spacing w:val="-6"/>
          <w:szCs w:val="28"/>
        </w:rPr>
        <w:t xml:space="preserve"> </w:t>
      </w:r>
      <w:r w:rsidRPr="00E30C21">
        <w:rPr>
          <w:rFonts w:ascii="Times New Roman" w:hAnsi="Times New Roman" w:cs="Times New Roman"/>
          <w:b/>
          <w:szCs w:val="28"/>
        </w:rPr>
        <w:t>Terapi</w:t>
      </w:r>
      <w:r w:rsidRPr="00E30C21">
        <w:rPr>
          <w:rFonts w:ascii="Times New Roman" w:hAnsi="Times New Roman" w:cs="Times New Roman"/>
          <w:b/>
          <w:spacing w:val="-2"/>
          <w:szCs w:val="28"/>
        </w:rPr>
        <w:t xml:space="preserve"> </w:t>
      </w:r>
      <w:r w:rsidRPr="00E30C21">
        <w:rPr>
          <w:rFonts w:ascii="Times New Roman" w:hAnsi="Times New Roman" w:cs="Times New Roman"/>
          <w:b/>
          <w:i/>
          <w:szCs w:val="28"/>
          <w:lang w:val="it-IT"/>
        </w:rPr>
        <w:t>latihan pada pasien post-op rekontruksi acl</w:t>
      </w:r>
    </w:p>
    <w:tbl>
      <w:tblPr>
        <w:tblW w:w="8344" w:type="dxa"/>
        <w:tblInd w:w="1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15"/>
        <w:gridCol w:w="1701"/>
        <w:gridCol w:w="992"/>
        <w:gridCol w:w="1133"/>
        <w:gridCol w:w="994"/>
        <w:gridCol w:w="850"/>
        <w:gridCol w:w="826"/>
        <w:gridCol w:w="200"/>
        <w:gridCol w:w="416"/>
        <w:gridCol w:w="117"/>
      </w:tblGrid>
      <w:tr w:rsidR="00E30C21" w:rsidRPr="00E30C21" w14:paraId="45305DFD" w14:textId="77777777" w:rsidTr="006F1BEB">
        <w:trPr>
          <w:trHeight w:val="188"/>
        </w:trPr>
        <w:tc>
          <w:tcPr>
            <w:tcW w:w="1115" w:type="dxa"/>
            <w:vMerge w:val="restart"/>
            <w:tcBorders>
              <w:left w:val="single" w:sz="8" w:space="0" w:color="808080"/>
            </w:tcBorders>
          </w:tcPr>
          <w:p w14:paraId="1C857B5D" w14:textId="77777777" w:rsidR="00E30C21" w:rsidRPr="00E30C21" w:rsidRDefault="00E30C21" w:rsidP="00E30C21">
            <w:pPr>
              <w:pStyle w:val="TableParagraph"/>
              <w:spacing w:before="100"/>
              <w:ind w:right="91"/>
              <w:jc w:val="center"/>
              <w:rPr>
                <w:b/>
                <w:sz w:val="18"/>
              </w:rPr>
            </w:pPr>
            <w:proofErr w:type="spellStart"/>
            <w:r w:rsidRPr="00E30C21">
              <w:rPr>
                <w:b/>
                <w:spacing w:val="-2"/>
                <w:sz w:val="18"/>
              </w:rPr>
              <w:t>Reviewer</w:t>
            </w:r>
            <w:proofErr w:type="spellEnd"/>
          </w:p>
        </w:tc>
        <w:tc>
          <w:tcPr>
            <w:tcW w:w="1701" w:type="dxa"/>
            <w:vMerge w:val="restart"/>
          </w:tcPr>
          <w:p w14:paraId="47DA6F7C" w14:textId="77777777" w:rsidR="00E30C21" w:rsidRPr="00E30C21" w:rsidRDefault="00E30C21" w:rsidP="00E30C21">
            <w:pPr>
              <w:pStyle w:val="TableParagraph"/>
              <w:spacing w:before="100"/>
              <w:ind w:left="2"/>
              <w:rPr>
                <w:b/>
                <w:sz w:val="18"/>
              </w:rPr>
            </w:pPr>
            <w:proofErr w:type="spellStart"/>
            <w:r w:rsidRPr="00E30C21">
              <w:rPr>
                <w:b/>
                <w:sz w:val="18"/>
              </w:rPr>
              <w:t>Type</w:t>
            </w:r>
            <w:proofErr w:type="spellEnd"/>
            <w:r w:rsidRPr="00E30C21">
              <w:rPr>
                <w:b/>
                <w:spacing w:val="-3"/>
                <w:sz w:val="18"/>
              </w:rPr>
              <w:t xml:space="preserve"> </w:t>
            </w:r>
            <w:proofErr w:type="spellStart"/>
            <w:r w:rsidRPr="00E30C21">
              <w:rPr>
                <w:b/>
                <w:sz w:val="18"/>
              </w:rPr>
              <w:t>of</w:t>
            </w:r>
            <w:proofErr w:type="spellEnd"/>
            <w:r w:rsidRPr="00E30C21">
              <w:rPr>
                <w:b/>
                <w:spacing w:val="-2"/>
                <w:sz w:val="18"/>
              </w:rPr>
              <w:t xml:space="preserve"> </w:t>
            </w:r>
            <w:proofErr w:type="spellStart"/>
            <w:r w:rsidRPr="00E30C21">
              <w:rPr>
                <w:b/>
                <w:spacing w:val="-2"/>
                <w:sz w:val="18"/>
              </w:rPr>
              <w:t>Intervention</w:t>
            </w:r>
            <w:proofErr w:type="spellEnd"/>
          </w:p>
        </w:tc>
        <w:tc>
          <w:tcPr>
            <w:tcW w:w="3969" w:type="dxa"/>
            <w:gridSpan w:val="4"/>
          </w:tcPr>
          <w:p w14:paraId="21F3B394" w14:textId="77777777" w:rsidR="00E30C21" w:rsidRPr="00E30C21" w:rsidRDefault="00E30C21" w:rsidP="00E30C21">
            <w:pPr>
              <w:pStyle w:val="TableParagraph"/>
              <w:ind w:right="95"/>
              <w:jc w:val="center"/>
              <w:rPr>
                <w:b/>
                <w:sz w:val="18"/>
              </w:rPr>
            </w:pPr>
            <w:proofErr w:type="spellStart"/>
            <w:r w:rsidRPr="00E30C21">
              <w:rPr>
                <w:b/>
                <w:sz w:val="18"/>
              </w:rPr>
              <w:t>Therapeutic</w:t>
            </w:r>
            <w:proofErr w:type="spellEnd"/>
            <w:r w:rsidRPr="00E30C21">
              <w:rPr>
                <w:b/>
                <w:spacing w:val="-4"/>
                <w:sz w:val="18"/>
              </w:rPr>
              <w:t xml:space="preserve"> </w:t>
            </w:r>
            <w:proofErr w:type="spellStart"/>
            <w:r w:rsidRPr="00E30C21">
              <w:rPr>
                <w:b/>
                <w:spacing w:val="-2"/>
                <w:sz w:val="18"/>
              </w:rPr>
              <w:t>Dosage</w:t>
            </w:r>
            <w:proofErr w:type="spellEnd"/>
          </w:p>
        </w:tc>
        <w:tc>
          <w:tcPr>
            <w:tcW w:w="1559" w:type="dxa"/>
            <w:gridSpan w:val="4"/>
          </w:tcPr>
          <w:p w14:paraId="1D3CEBD7" w14:textId="77777777" w:rsidR="00E30C21" w:rsidRPr="00E30C21" w:rsidRDefault="00E30C21" w:rsidP="00E30C21">
            <w:pPr>
              <w:pStyle w:val="TableParagraph"/>
              <w:jc w:val="center"/>
              <w:rPr>
                <w:b/>
                <w:sz w:val="18"/>
              </w:rPr>
            </w:pPr>
            <w:proofErr w:type="spellStart"/>
            <w:r w:rsidRPr="00E30C21">
              <w:rPr>
                <w:b/>
                <w:spacing w:val="-2"/>
                <w:sz w:val="18"/>
              </w:rPr>
              <w:t>Duration</w:t>
            </w:r>
            <w:proofErr w:type="spellEnd"/>
            <w:r w:rsidRPr="00E30C21">
              <w:rPr>
                <w:b/>
                <w:sz w:val="18"/>
                <w:lang w:val="en-US"/>
              </w:rPr>
              <w:t xml:space="preserve"> </w:t>
            </w:r>
            <w:proofErr w:type="spellStart"/>
            <w:r w:rsidRPr="00E30C21">
              <w:rPr>
                <w:b/>
                <w:spacing w:val="-2"/>
                <w:sz w:val="18"/>
              </w:rPr>
              <w:t>Therapy</w:t>
            </w:r>
            <w:proofErr w:type="spellEnd"/>
          </w:p>
        </w:tc>
      </w:tr>
      <w:tr w:rsidR="00E30C21" w:rsidRPr="00E30C21" w14:paraId="55C1B923" w14:textId="77777777" w:rsidTr="006F1BEB">
        <w:trPr>
          <w:trHeight w:val="210"/>
        </w:trPr>
        <w:tc>
          <w:tcPr>
            <w:tcW w:w="1115" w:type="dxa"/>
            <w:vMerge/>
            <w:tcBorders>
              <w:top w:val="nil"/>
              <w:left w:val="single" w:sz="8" w:space="0" w:color="808080"/>
            </w:tcBorders>
          </w:tcPr>
          <w:p w14:paraId="6B92864E" w14:textId="77777777" w:rsidR="00E30C21" w:rsidRPr="00E30C21" w:rsidRDefault="00E30C21" w:rsidP="00E30C21">
            <w:pPr>
              <w:spacing w:line="240" w:lineRule="auto"/>
              <w:rPr>
                <w:rFonts w:ascii="Times New Roman" w:hAnsi="Times New Roman" w:cs="Times New Roman"/>
                <w:sz w:val="2"/>
                <w:szCs w:val="2"/>
              </w:rPr>
            </w:pPr>
          </w:p>
        </w:tc>
        <w:tc>
          <w:tcPr>
            <w:tcW w:w="1701" w:type="dxa"/>
            <w:vMerge/>
            <w:tcBorders>
              <w:top w:val="nil"/>
            </w:tcBorders>
          </w:tcPr>
          <w:p w14:paraId="6F373E8B" w14:textId="77777777" w:rsidR="00E30C21" w:rsidRPr="00E30C21" w:rsidRDefault="00E30C21" w:rsidP="00E30C21">
            <w:pPr>
              <w:spacing w:line="240" w:lineRule="auto"/>
              <w:rPr>
                <w:rFonts w:ascii="Times New Roman" w:hAnsi="Times New Roman" w:cs="Times New Roman"/>
                <w:sz w:val="2"/>
                <w:szCs w:val="2"/>
              </w:rPr>
            </w:pPr>
          </w:p>
        </w:tc>
        <w:tc>
          <w:tcPr>
            <w:tcW w:w="992" w:type="dxa"/>
          </w:tcPr>
          <w:p w14:paraId="35673D07" w14:textId="77777777" w:rsidR="00E30C21" w:rsidRPr="00E30C21" w:rsidRDefault="00E30C21" w:rsidP="00E30C21">
            <w:pPr>
              <w:pStyle w:val="TableParagraph"/>
              <w:spacing w:before="4"/>
              <w:ind w:left="6" w:right="96"/>
              <w:jc w:val="center"/>
              <w:rPr>
                <w:b/>
                <w:sz w:val="18"/>
              </w:rPr>
            </w:pPr>
            <w:r w:rsidRPr="00E30C21">
              <w:rPr>
                <w:b/>
                <w:spacing w:val="-10"/>
                <w:sz w:val="18"/>
              </w:rPr>
              <w:t>F</w:t>
            </w:r>
          </w:p>
        </w:tc>
        <w:tc>
          <w:tcPr>
            <w:tcW w:w="1133" w:type="dxa"/>
          </w:tcPr>
          <w:p w14:paraId="549D09FC" w14:textId="77777777" w:rsidR="00E30C21" w:rsidRPr="00E30C21" w:rsidRDefault="00E30C21" w:rsidP="00E30C21">
            <w:pPr>
              <w:pStyle w:val="TableParagraph"/>
              <w:spacing w:before="4"/>
              <w:ind w:left="1" w:right="93"/>
              <w:jc w:val="center"/>
              <w:rPr>
                <w:b/>
                <w:sz w:val="18"/>
              </w:rPr>
            </w:pPr>
            <w:r w:rsidRPr="00E30C21">
              <w:rPr>
                <w:b/>
                <w:spacing w:val="-10"/>
                <w:sz w:val="18"/>
              </w:rPr>
              <w:t>I</w:t>
            </w:r>
          </w:p>
        </w:tc>
        <w:tc>
          <w:tcPr>
            <w:tcW w:w="994" w:type="dxa"/>
          </w:tcPr>
          <w:p w14:paraId="2794FD96" w14:textId="77777777" w:rsidR="00E30C21" w:rsidRPr="00E30C21" w:rsidRDefault="00E30C21" w:rsidP="00E30C21">
            <w:pPr>
              <w:pStyle w:val="TableParagraph"/>
              <w:spacing w:before="4"/>
              <w:ind w:right="92"/>
              <w:jc w:val="center"/>
              <w:rPr>
                <w:b/>
                <w:sz w:val="18"/>
              </w:rPr>
            </w:pPr>
            <w:r w:rsidRPr="00E30C21">
              <w:rPr>
                <w:b/>
                <w:spacing w:val="-10"/>
                <w:sz w:val="18"/>
              </w:rPr>
              <w:t>T</w:t>
            </w:r>
          </w:p>
        </w:tc>
        <w:tc>
          <w:tcPr>
            <w:tcW w:w="850" w:type="dxa"/>
          </w:tcPr>
          <w:p w14:paraId="19D132B2" w14:textId="77777777" w:rsidR="00E30C21" w:rsidRPr="00E30C21" w:rsidRDefault="00E30C21" w:rsidP="00E30C21">
            <w:pPr>
              <w:pStyle w:val="TableParagraph"/>
              <w:spacing w:before="4"/>
              <w:ind w:left="1" w:right="98"/>
              <w:jc w:val="center"/>
              <w:rPr>
                <w:b/>
                <w:sz w:val="18"/>
              </w:rPr>
            </w:pPr>
            <w:r w:rsidRPr="00E30C21">
              <w:rPr>
                <w:b/>
                <w:spacing w:val="-10"/>
                <w:sz w:val="18"/>
              </w:rPr>
              <w:t>T</w:t>
            </w:r>
          </w:p>
        </w:tc>
        <w:tc>
          <w:tcPr>
            <w:tcW w:w="1559" w:type="dxa"/>
            <w:gridSpan w:val="4"/>
            <w:tcBorders>
              <w:top w:val="nil"/>
            </w:tcBorders>
          </w:tcPr>
          <w:p w14:paraId="099289EB" w14:textId="77777777" w:rsidR="00E30C21" w:rsidRPr="00E30C21" w:rsidRDefault="00E30C21" w:rsidP="00E30C21">
            <w:pPr>
              <w:spacing w:line="240" w:lineRule="auto"/>
              <w:rPr>
                <w:rFonts w:ascii="Times New Roman" w:hAnsi="Times New Roman" w:cs="Times New Roman"/>
                <w:sz w:val="2"/>
                <w:szCs w:val="2"/>
              </w:rPr>
            </w:pPr>
          </w:p>
        </w:tc>
      </w:tr>
      <w:tr w:rsidR="00E30C21" w:rsidRPr="00E30C21" w14:paraId="57F562DD" w14:textId="77777777" w:rsidTr="006F1BEB">
        <w:trPr>
          <w:trHeight w:val="632"/>
        </w:trPr>
        <w:tc>
          <w:tcPr>
            <w:tcW w:w="1115" w:type="dxa"/>
            <w:tcBorders>
              <w:left w:val="single" w:sz="8" w:space="0" w:color="434343"/>
              <w:bottom w:val="single" w:sz="8" w:space="0" w:color="434343"/>
            </w:tcBorders>
          </w:tcPr>
          <w:p w14:paraId="03E85979" w14:textId="77777777" w:rsidR="00E30C21" w:rsidRPr="00E30C21" w:rsidRDefault="00E30C21" w:rsidP="00E30C21">
            <w:pPr>
              <w:pStyle w:val="TableParagraph"/>
              <w:spacing w:before="1"/>
              <w:rPr>
                <w:b/>
                <w:i/>
                <w:sz w:val="18"/>
              </w:rPr>
            </w:pPr>
          </w:p>
          <w:p w14:paraId="03BD1DB3" w14:textId="77777777" w:rsidR="00E30C21" w:rsidRPr="00E30C21" w:rsidRDefault="00E30C21" w:rsidP="00E30C21">
            <w:pPr>
              <w:pStyle w:val="TableParagraph"/>
              <w:ind w:left="6"/>
              <w:rPr>
                <w:sz w:val="18"/>
              </w:rPr>
            </w:pPr>
            <w:proofErr w:type="spellStart"/>
            <w:r w:rsidRPr="00E30C21">
              <w:rPr>
                <w:sz w:val="18"/>
                <w:szCs w:val="18"/>
              </w:rPr>
              <w:t>Oliveira</w:t>
            </w:r>
            <w:proofErr w:type="spellEnd"/>
            <w:r w:rsidRPr="00E30C21">
              <w:rPr>
                <w:sz w:val="18"/>
                <w:szCs w:val="18"/>
              </w:rPr>
              <w:t xml:space="preserve"> </w:t>
            </w:r>
            <w:proofErr w:type="spellStart"/>
            <w:r w:rsidRPr="00E30C21">
              <w:rPr>
                <w:sz w:val="18"/>
                <w:szCs w:val="18"/>
              </w:rPr>
              <w:t>et</w:t>
            </w:r>
            <w:proofErr w:type="spellEnd"/>
            <w:r w:rsidRPr="00E30C21">
              <w:rPr>
                <w:sz w:val="18"/>
                <w:szCs w:val="18"/>
              </w:rPr>
              <w:t xml:space="preserve"> </w:t>
            </w:r>
            <w:proofErr w:type="spellStart"/>
            <w:r w:rsidRPr="00E30C21">
              <w:rPr>
                <w:sz w:val="18"/>
                <w:szCs w:val="18"/>
              </w:rPr>
              <w:t>al.</w:t>
            </w:r>
            <w:proofErr w:type="spellEnd"/>
            <w:r w:rsidRPr="00E30C21">
              <w:rPr>
                <w:sz w:val="18"/>
                <w:szCs w:val="18"/>
              </w:rPr>
              <w:t>, 2022</w:t>
            </w:r>
            <w:r w:rsidRPr="00E30C21">
              <w:rPr>
                <w:spacing w:val="-2"/>
                <w:sz w:val="18"/>
              </w:rPr>
              <w:t>)</w:t>
            </w:r>
          </w:p>
        </w:tc>
        <w:tc>
          <w:tcPr>
            <w:tcW w:w="1701" w:type="dxa"/>
          </w:tcPr>
          <w:p w14:paraId="09290BFC" w14:textId="77777777" w:rsidR="00E30C21" w:rsidRPr="00E30C21" w:rsidRDefault="00E30C21" w:rsidP="00E30C21">
            <w:pPr>
              <w:pStyle w:val="TableParagraph"/>
              <w:ind w:left="8" w:right="95" w:hanging="3"/>
              <w:jc w:val="both"/>
              <w:rPr>
                <w:sz w:val="18"/>
                <w:szCs w:val="18"/>
              </w:rPr>
            </w:pPr>
            <w:r w:rsidRPr="00E30C21">
              <w:rPr>
                <w:rStyle w:val="Emphasis"/>
                <w:sz w:val="18"/>
                <w:szCs w:val="18"/>
              </w:rPr>
              <w:t xml:space="preserve">Unilateral </w:t>
            </w:r>
            <w:proofErr w:type="spellStart"/>
            <w:r w:rsidRPr="00E30C21">
              <w:rPr>
                <w:rStyle w:val="Emphasis"/>
                <w:sz w:val="18"/>
                <w:szCs w:val="18"/>
              </w:rPr>
              <w:t>resistance</w:t>
            </w:r>
            <w:proofErr w:type="spellEnd"/>
            <w:r w:rsidRPr="00E30C21">
              <w:rPr>
                <w:rStyle w:val="Emphasis"/>
                <w:sz w:val="18"/>
                <w:szCs w:val="18"/>
              </w:rPr>
              <w:t xml:space="preserve"> </w:t>
            </w:r>
            <w:proofErr w:type="spellStart"/>
            <w:r w:rsidRPr="00E30C21">
              <w:rPr>
                <w:rStyle w:val="Emphasis"/>
                <w:sz w:val="18"/>
                <w:szCs w:val="18"/>
              </w:rPr>
              <w:t>exercise</w:t>
            </w:r>
            <w:proofErr w:type="spellEnd"/>
            <w:r w:rsidRPr="00E30C21">
              <w:rPr>
                <w:sz w:val="18"/>
                <w:szCs w:val="18"/>
              </w:rPr>
              <w:t xml:space="preserve"> (</w:t>
            </w:r>
            <w:proofErr w:type="spellStart"/>
            <w:r w:rsidRPr="00E30C21">
              <w:rPr>
                <w:sz w:val="18"/>
                <w:szCs w:val="18"/>
              </w:rPr>
              <w:t>leg</w:t>
            </w:r>
            <w:proofErr w:type="spellEnd"/>
            <w:r w:rsidRPr="00E30C21">
              <w:rPr>
                <w:sz w:val="18"/>
                <w:szCs w:val="18"/>
              </w:rPr>
              <w:t xml:space="preserve"> </w:t>
            </w:r>
            <w:proofErr w:type="spellStart"/>
            <w:r w:rsidRPr="00E30C21">
              <w:rPr>
                <w:sz w:val="18"/>
                <w:szCs w:val="18"/>
              </w:rPr>
              <w:t>press</w:t>
            </w:r>
            <w:proofErr w:type="spellEnd"/>
            <w:r w:rsidRPr="00E30C21">
              <w:rPr>
                <w:sz w:val="18"/>
                <w:szCs w:val="18"/>
              </w:rPr>
              <w:t xml:space="preserve">, </w:t>
            </w:r>
            <w:proofErr w:type="spellStart"/>
            <w:r w:rsidRPr="00E30C21">
              <w:rPr>
                <w:sz w:val="18"/>
                <w:szCs w:val="18"/>
              </w:rPr>
              <w:t>knee</w:t>
            </w:r>
            <w:proofErr w:type="spellEnd"/>
            <w:r w:rsidRPr="00E30C21">
              <w:rPr>
                <w:sz w:val="18"/>
                <w:szCs w:val="18"/>
              </w:rPr>
              <w:t xml:space="preserve"> </w:t>
            </w:r>
            <w:proofErr w:type="spellStart"/>
            <w:r w:rsidRPr="00E30C21">
              <w:rPr>
                <w:sz w:val="18"/>
                <w:szCs w:val="18"/>
              </w:rPr>
              <w:t>extension</w:t>
            </w:r>
            <w:proofErr w:type="spellEnd"/>
            <w:r w:rsidRPr="00E30C21">
              <w:rPr>
                <w:sz w:val="18"/>
                <w:szCs w:val="18"/>
              </w:rPr>
              <w:t xml:space="preserve">, </w:t>
            </w:r>
            <w:proofErr w:type="spellStart"/>
            <w:r w:rsidRPr="00E30C21">
              <w:rPr>
                <w:sz w:val="18"/>
                <w:szCs w:val="18"/>
              </w:rPr>
              <w:t>hamstring</w:t>
            </w:r>
            <w:proofErr w:type="spellEnd"/>
            <w:r w:rsidRPr="00E30C21">
              <w:rPr>
                <w:sz w:val="18"/>
                <w:szCs w:val="18"/>
              </w:rPr>
              <w:t xml:space="preserve"> </w:t>
            </w:r>
            <w:proofErr w:type="spellStart"/>
            <w:r w:rsidRPr="00E30C21">
              <w:rPr>
                <w:sz w:val="18"/>
                <w:szCs w:val="18"/>
              </w:rPr>
              <w:t>curl</w:t>
            </w:r>
            <w:proofErr w:type="spellEnd"/>
            <w:r w:rsidRPr="00E30C21">
              <w:rPr>
                <w:sz w:val="18"/>
                <w:szCs w:val="18"/>
              </w:rPr>
              <w:t>)</w:t>
            </w:r>
          </w:p>
        </w:tc>
        <w:tc>
          <w:tcPr>
            <w:tcW w:w="992" w:type="dxa"/>
          </w:tcPr>
          <w:p w14:paraId="06BD7F9E" w14:textId="77777777" w:rsidR="00E30C21" w:rsidRPr="00E30C21" w:rsidRDefault="00E30C21" w:rsidP="00E30C21">
            <w:pPr>
              <w:pStyle w:val="TableParagraph"/>
              <w:spacing w:before="1"/>
              <w:rPr>
                <w:b/>
                <w:i/>
                <w:sz w:val="18"/>
              </w:rPr>
            </w:pPr>
          </w:p>
          <w:p w14:paraId="2ED5854D" w14:textId="77777777" w:rsidR="00E30C21" w:rsidRPr="00E30C21" w:rsidRDefault="00E30C21" w:rsidP="00E30C21">
            <w:pPr>
              <w:pStyle w:val="TableParagraph"/>
              <w:ind w:left="8" w:right="96"/>
              <w:jc w:val="center"/>
              <w:rPr>
                <w:sz w:val="18"/>
                <w:lang w:val="en-US"/>
              </w:rPr>
            </w:pPr>
            <w:r w:rsidRPr="00E30C21">
              <w:rPr>
                <w:sz w:val="18"/>
                <w:lang w:val="en-US"/>
              </w:rPr>
              <w:t>3x/</w:t>
            </w:r>
            <w:proofErr w:type="spellStart"/>
            <w:r w:rsidRPr="00E30C21">
              <w:rPr>
                <w:sz w:val="18"/>
                <w:lang w:val="en-US"/>
              </w:rPr>
              <w:t>minggu</w:t>
            </w:r>
            <w:proofErr w:type="spellEnd"/>
          </w:p>
        </w:tc>
        <w:tc>
          <w:tcPr>
            <w:tcW w:w="1133" w:type="dxa"/>
          </w:tcPr>
          <w:p w14:paraId="50679797" w14:textId="77777777" w:rsidR="00E30C21" w:rsidRPr="00E30C21" w:rsidRDefault="00E30C21" w:rsidP="00E30C21">
            <w:pPr>
              <w:pStyle w:val="TableParagraph"/>
              <w:spacing w:before="105"/>
              <w:ind w:left="137"/>
              <w:jc w:val="center"/>
              <w:rPr>
                <w:sz w:val="18"/>
                <w:szCs w:val="18"/>
              </w:rPr>
            </w:pPr>
            <w:r w:rsidRPr="00E30C21">
              <w:rPr>
                <w:sz w:val="18"/>
                <w:szCs w:val="18"/>
              </w:rPr>
              <w:t>60–80% 1RM, 3 set × 10–12 repetisi</w:t>
            </w:r>
          </w:p>
        </w:tc>
        <w:tc>
          <w:tcPr>
            <w:tcW w:w="994" w:type="dxa"/>
          </w:tcPr>
          <w:p w14:paraId="312F53AC" w14:textId="77777777" w:rsidR="00E30C21" w:rsidRPr="00E30C21" w:rsidRDefault="00E30C21" w:rsidP="00E30C21">
            <w:pPr>
              <w:pStyle w:val="TableParagraph"/>
              <w:spacing w:before="1"/>
              <w:rPr>
                <w:b/>
                <w:i/>
                <w:sz w:val="18"/>
              </w:rPr>
            </w:pPr>
          </w:p>
          <w:p w14:paraId="7FA9C2D3" w14:textId="77777777" w:rsidR="00E30C21" w:rsidRPr="00E30C21" w:rsidRDefault="00E30C21" w:rsidP="00E30C21">
            <w:pPr>
              <w:pStyle w:val="TableParagraph"/>
              <w:ind w:right="101"/>
              <w:jc w:val="center"/>
              <w:rPr>
                <w:sz w:val="18"/>
                <w:lang w:val="en-US"/>
              </w:rPr>
            </w:pPr>
            <w:r w:rsidRPr="00E30C21">
              <w:rPr>
                <w:spacing w:val="-5"/>
                <w:sz w:val="18"/>
                <w:lang w:val="en-US"/>
              </w:rPr>
              <w:t>Leg press</w:t>
            </w:r>
          </w:p>
        </w:tc>
        <w:tc>
          <w:tcPr>
            <w:tcW w:w="850" w:type="dxa"/>
          </w:tcPr>
          <w:p w14:paraId="2EA41496" w14:textId="77777777" w:rsidR="00E30C21" w:rsidRPr="00E30C21" w:rsidRDefault="00E30C21" w:rsidP="00E30C21">
            <w:pPr>
              <w:pStyle w:val="TableParagraph"/>
              <w:spacing w:before="1"/>
              <w:rPr>
                <w:b/>
                <w:i/>
                <w:sz w:val="18"/>
              </w:rPr>
            </w:pPr>
          </w:p>
          <w:p w14:paraId="67B682C0" w14:textId="77777777" w:rsidR="00E30C21" w:rsidRPr="00E30C21" w:rsidRDefault="00E30C21" w:rsidP="00E30C21">
            <w:pPr>
              <w:pStyle w:val="TableParagraph"/>
              <w:ind w:left="1" w:right="98"/>
              <w:jc w:val="center"/>
              <w:rPr>
                <w:sz w:val="18"/>
                <w:szCs w:val="18"/>
              </w:rPr>
            </w:pPr>
            <w:r w:rsidRPr="00E30C21">
              <w:rPr>
                <w:sz w:val="18"/>
                <w:szCs w:val="18"/>
              </w:rPr>
              <w:t>±60 menit</w:t>
            </w:r>
          </w:p>
        </w:tc>
        <w:tc>
          <w:tcPr>
            <w:tcW w:w="1559" w:type="dxa"/>
            <w:gridSpan w:val="4"/>
          </w:tcPr>
          <w:p w14:paraId="5FC2EBCC" w14:textId="77777777" w:rsidR="00E30C21" w:rsidRPr="00E30C21" w:rsidRDefault="00E30C21" w:rsidP="00E30C21">
            <w:pPr>
              <w:pStyle w:val="TableParagraph"/>
              <w:spacing w:before="1"/>
              <w:rPr>
                <w:b/>
                <w:i/>
                <w:sz w:val="18"/>
              </w:rPr>
            </w:pPr>
          </w:p>
          <w:p w14:paraId="53DCC81A" w14:textId="77777777" w:rsidR="00E30C21" w:rsidRPr="00E30C21" w:rsidRDefault="00E30C21" w:rsidP="00E30C21">
            <w:pPr>
              <w:pStyle w:val="TableParagraph"/>
              <w:ind w:left="1"/>
              <w:rPr>
                <w:sz w:val="18"/>
                <w:lang w:val="en-US"/>
              </w:rPr>
            </w:pPr>
            <w:r w:rsidRPr="00E30C21">
              <w:rPr>
                <w:sz w:val="18"/>
                <w:lang w:val="en-US"/>
              </w:rPr>
              <w:t xml:space="preserve">12 </w:t>
            </w:r>
            <w:proofErr w:type="spellStart"/>
            <w:r w:rsidRPr="00E30C21">
              <w:rPr>
                <w:sz w:val="18"/>
                <w:lang w:val="en-US"/>
              </w:rPr>
              <w:t>minggu</w:t>
            </w:r>
            <w:proofErr w:type="spellEnd"/>
          </w:p>
        </w:tc>
      </w:tr>
      <w:tr w:rsidR="00E30C21" w:rsidRPr="00E30C21" w14:paraId="63DFB523" w14:textId="77777777" w:rsidTr="006F1BEB">
        <w:trPr>
          <w:trHeight w:val="635"/>
        </w:trPr>
        <w:tc>
          <w:tcPr>
            <w:tcW w:w="1115" w:type="dxa"/>
            <w:tcBorders>
              <w:top w:val="single" w:sz="8" w:space="0" w:color="434343"/>
              <w:left w:val="single" w:sz="8" w:space="0" w:color="434343"/>
              <w:bottom w:val="single" w:sz="8" w:space="0" w:color="434343"/>
            </w:tcBorders>
          </w:tcPr>
          <w:p w14:paraId="7BDE94D1" w14:textId="77777777" w:rsidR="00E30C21" w:rsidRPr="00E30C21" w:rsidRDefault="00E30C21" w:rsidP="00E30C21">
            <w:pPr>
              <w:pStyle w:val="TableParagraph"/>
              <w:spacing w:before="3"/>
              <w:rPr>
                <w:b/>
                <w:i/>
                <w:sz w:val="18"/>
              </w:rPr>
            </w:pPr>
          </w:p>
          <w:p w14:paraId="250022A5" w14:textId="77777777" w:rsidR="00E30C21" w:rsidRPr="00E30C21" w:rsidRDefault="00E30C21" w:rsidP="00E30C21">
            <w:pPr>
              <w:pStyle w:val="TableParagraph"/>
              <w:ind w:left="6"/>
              <w:rPr>
                <w:sz w:val="18"/>
              </w:rPr>
            </w:pPr>
            <w:proofErr w:type="spellStart"/>
            <w:r w:rsidRPr="00E30C21">
              <w:rPr>
                <w:sz w:val="18"/>
                <w:szCs w:val="18"/>
              </w:rPr>
              <w:t>Bregenhof</w:t>
            </w:r>
            <w:proofErr w:type="spellEnd"/>
            <w:r w:rsidRPr="00E30C21">
              <w:rPr>
                <w:sz w:val="18"/>
                <w:szCs w:val="18"/>
              </w:rPr>
              <w:t xml:space="preserve"> </w:t>
            </w:r>
            <w:proofErr w:type="spellStart"/>
            <w:r w:rsidRPr="00E30C21">
              <w:rPr>
                <w:sz w:val="18"/>
                <w:szCs w:val="18"/>
              </w:rPr>
              <w:t>et</w:t>
            </w:r>
            <w:proofErr w:type="spellEnd"/>
            <w:r w:rsidRPr="00E30C21">
              <w:rPr>
                <w:sz w:val="18"/>
                <w:szCs w:val="18"/>
              </w:rPr>
              <w:t xml:space="preserve"> </w:t>
            </w:r>
            <w:proofErr w:type="spellStart"/>
            <w:r w:rsidRPr="00E30C21">
              <w:rPr>
                <w:sz w:val="18"/>
                <w:szCs w:val="18"/>
              </w:rPr>
              <w:t>al.</w:t>
            </w:r>
            <w:proofErr w:type="spellEnd"/>
            <w:r w:rsidRPr="00E30C21">
              <w:rPr>
                <w:sz w:val="18"/>
                <w:szCs w:val="18"/>
              </w:rPr>
              <w:t>, 2023</w:t>
            </w:r>
          </w:p>
        </w:tc>
        <w:tc>
          <w:tcPr>
            <w:tcW w:w="1701" w:type="dxa"/>
          </w:tcPr>
          <w:p w14:paraId="113DCC37" w14:textId="77777777" w:rsidR="00E30C21" w:rsidRPr="00E30C21" w:rsidRDefault="00E30C21" w:rsidP="00E30C21">
            <w:pPr>
              <w:pStyle w:val="TableParagraph"/>
              <w:ind w:left="8" w:right="95" w:hanging="3"/>
              <w:jc w:val="both"/>
              <w:rPr>
                <w:sz w:val="18"/>
                <w:szCs w:val="18"/>
              </w:rPr>
            </w:pPr>
            <w:proofErr w:type="spellStart"/>
            <w:r w:rsidRPr="00E30C21">
              <w:rPr>
                <w:rStyle w:val="Emphasis"/>
                <w:sz w:val="18"/>
                <w:szCs w:val="18"/>
              </w:rPr>
              <w:t>Progressive</w:t>
            </w:r>
            <w:proofErr w:type="spellEnd"/>
            <w:r w:rsidRPr="00E30C21">
              <w:rPr>
                <w:rStyle w:val="Emphasis"/>
                <w:sz w:val="18"/>
                <w:szCs w:val="18"/>
              </w:rPr>
              <w:t xml:space="preserve"> </w:t>
            </w:r>
            <w:proofErr w:type="spellStart"/>
            <w:r w:rsidRPr="00E30C21">
              <w:rPr>
                <w:rStyle w:val="Emphasis"/>
                <w:sz w:val="18"/>
                <w:szCs w:val="18"/>
              </w:rPr>
              <w:t>resistance</w:t>
            </w:r>
            <w:proofErr w:type="spellEnd"/>
            <w:r w:rsidRPr="00E30C21">
              <w:rPr>
                <w:rStyle w:val="Emphasis"/>
                <w:sz w:val="18"/>
                <w:szCs w:val="18"/>
              </w:rPr>
              <w:t xml:space="preserve"> </w:t>
            </w:r>
            <w:proofErr w:type="spellStart"/>
            <w:r w:rsidRPr="00E30C21">
              <w:rPr>
                <w:rStyle w:val="Emphasis"/>
                <w:sz w:val="18"/>
                <w:szCs w:val="18"/>
              </w:rPr>
              <w:t>exercise</w:t>
            </w:r>
            <w:proofErr w:type="spellEnd"/>
            <w:r w:rsidRPr="00E30C21">
              <w:rPr>
                <w:sz w:val="18"/>
                <w:szCs w:val="18"/>
              </w:rPr>
              <w:t xml:space="preserve"> (</w:t>
            </w:r>
            <w:proofErr w:type="spellStart"/>
            <w:r w:rsidRPr="00E30C21">
              <w:rPr>
                <w:sz w:val="18"/>
                <w:szCs w:val="18"/>
              </w:rPr>
              <w:t>quadriceps</w:t>
            </w:r>
            <w:proofErr w:type="spellEnd"/>
            <w:r w:rsidRPr="00E30C21">
              <w:rPr>
                <w:sz w:val="18"/>
                <w:szCs w:val="18"/>
              </w:rPr>
              <w:t xml:space="preserve"> &amp; </w:t>
            </w:r>
            <w:proofErr w:type="spellStart"/>
            <w:r w:rsidRPr="00E30C21">
              <w:rPr>
                <w:sz w:val="18"/>
                <w:szCs w:val="18"/>
              </w:rPr>
              <w:t>hamstring</w:t>
            </w:r>
            <w:proofErr w:type="spellEnd"/>
            <w:r w:rsidRPr="00E30C21">
              <w:rPr>
                <w:sz w:val="18"/>
                <w:szCs w:val="18"/>
              </w:rPr>
              <w:t>)</w:t>
            </w:r>
          </w:p>
        </w:tc>
        <w:tc>
          <w:tcPr>
            <w:tcW w:w="992" w:type="dxa"/>
          </w:tcPr>
          <w:p w14:paraId="0AD01D45" w14:textId="77777777" w:rsidR="00E30C21" w:rsidRPr="00E30C21" w:rsidRDefault="00E30C21" w:rsidP="00E30C21">
            <w:pPr>
              <w:pStyle w:val="TableParagraph"/>
              <w:spacing w:before="3"/>
              <w:rPr>
                <w:b/>
                <w:i/>
                <w:sz w:val="18"/>
              </w:rPr>
            </w:pPr>
          </w:p>
          <w:p w14:paraId="6CFF97E3" w14:textId="77777777" w:rsidR="00E30C21" w:rsidRPr="00E30C21" w:rsidRDefault="00E30C21" w:rsidP="00E30C21">
            <w:pPr>
              <w:pStyle w:val="TableParagraph"/>
              <w:ind w:right="96"/>
              <w:jc w:val="center"/>
              <w:rPr>
                <w:sz w:val="18"/>
                <w:lang w:val="en-US"/>
              </w:rPr>
            </w:pPr>
            <w:r w:rsidRPr="00E30C21">
              <w:rPr>
                <w:sz w:val="18"/>
                <w:lang w:val="en-US"/>
              </w:rPr>
              <w:t>3x\</w:t>
            </w:r>
            <w:proofErr w:type="spellStart"/>
            <w:r w:rsidRPr="00E30C21">
              <w:rPr>
                <w:sz w:val="18"/>
                <w:lang w:val="en-US"/>
              </w:rPr>
              <w:t>minggu</w:t>
            </w:r>
            <w:proofErr w:type="spellEnd"/>
          </w:p>
        </w:tc>
        <w:tc>
          <w:tcPr>
            <w:tcW w:w="1133" w:type="dxa"/>
          </w:tcPr>
          <w:p w14:paraId="2472C5AB" w14:textId="77777777" w:rsidR="00E30C21" w:rsidRPr="00E30C21" w:rsidRDefault="00E30C21" w:rsidP="00E30C21">
            <w:pPr>
              <w:pStyle w:val="TableParagraph"/>
              <w:spacing w:before="3"/>
              <w:ind w:left="137"/>
              <w:jc w:val="center"/>
              <w:rPr>
                <w:b/>
                <w:i/>
                <w:sz w:val="18"/>
                <w:szCs w:val="18"/>
              </w:rPr>
            </w:pPr>
          </w:p>
          <w:p w14:paraId="621601AB" w14:textId="77777777" w:rsidR="00E30C21" w:rsidRPr="00E30C21" w:rsidRDefault="00E30C21" w:rsidP="00E30C21">
            <w:pPr>
              <w:pStyle w:val="TableParagraph"/>
              <w:ind w:left="137"/>
              <w:jc w:val="center"/>
              <w:rPr>
                <w:sz w:val="18"/>
                <w:szCs w:val="18"/>
              </w:rPr>
            </w:pPr>
            <w:r w:rsidRPr="00E30C21">
              <w:rPr>
                <w:sz w:val="18"/>
                <w:szCs w:val="18"/>
              </w:rPr>
              <w:t>Bertahap dari 50% → 80% 1RM</w:t>
            </w:r>
          </w:p>
        </w:tc>
        <w:tc>
          <w:tcPr>
            <w:tcW w:w="994" w:type="dxa"/>
          </w:tcPr>
          <w:p w14:paraId="014AE114" w14:textId="77777777" w:rsidR="00E30C21" w:rsidRPr="00E30C21" w:rsidRDefault="00E30C21" w:rsidP="00E30C21">
            <w:pPr>
              <w:pStyle w:val="TableParagraph"/>
              <w:spacing w:before="3"/>
              <w:rPr>
                <w:b/>
                <w:i/>
                <w:sz w:val="18"/>
              </w:rPr>
            </w:pPr>
          </w:p>
          <w:p w14:paraId="30A97B95" w14:textId="77777777" w:rsidR="00E30C21" w:rsidRPr="00E30C21" w:rsidRDefault="00E30C21" w:rsidP="00E30C21">
            <w:pPr>
              <w:pStyle w:val="TableParagraph"/>
              <w:ind w:right="93"/>
              <w:jc w:val="center"/>
              <w:rPr>
                <w:sz w:val="18"/>
                <w:lang w:val="en-US"/>
              </w:rPr>
            </w:pPr>
            <w:r w:rsidRPr="00E30C21">
              <w:rPr>
                <w:sz w:val="18"/>
                <w:lang w:val="en-US"/>
              </w:rPr>
              <w:t>Progressive exercise</w:t>
            </w:r>
          </w:p>
        </w:tc>
        <w:tc>
          <w:tcPr>
            <w:tcW w:w="850" w:type="dxa"/>
          </w:tcPr>
          <w:p w14:paraId="70F6C943" w14:textId="77777777" w:rsidR="00E30C21" w:rsidRPr="00E30C21" w:rsidRDefault="00E30C21" w:rsidP="00E30C21">
            <w:pPr>
              <w:pStyle w:val="TableParagraph"/>
              <w:spacing w:before="3"/>
              <w:rPr>
                <w:b/>
                <w:i/>
                <w:sz w:val="18"/>
              </w:rPr>
            </w:pPr>
          </w:p>
          <w:p w14:paraId="4693F548" w14:textId="77777777" w:rsidR="00E30C21" w:rsidRPr="00E30C21" w:rsidRDefault="00E30C21" w:rsidP="00E30C21">
            <w:pPr>
              <w:pStyle w:val="TableParagraph"/>
              <w:ind w:right="98"/>
              <w:jc w:val="center"/>
              <w:rPr>
                <w:sz w:val="18"/>
                <w:lang w:val="en-US"/>
              </w:rPr>
            </w:pPr>
            <w:r w:rsidRPr="00E30C21">
              <w:rPr>
                <w:sz w:val="18"/>
                <w:lang w:val="en-US"/>
              </w:rPr>
              <w:t xml:space="preserve">45-46 </w:t>
            </w:r>
            <w:proofErr w:type="spellStart"/>
            <w:r w:rsidRPr="00E30C21">
              <w:rPr>
                <w:sz w:val="18"/>
                <w:lang w:val="en-US"/>
              </w:rPr>
              <w:t>menit</w:t>
            </w:r>
            <w:proofErr w:type="spellEnd"/>
          </w:p>
        </w:tc>
        <w:tc>
          <w:tcPr>
            <w:tcW w:w="1559" w:type="dxa"/>
            <w:gridSpan w:val="4"/>
          </w:tcPr>
          <w:p w14:paraId="3535969C" w14:textId="77777777" w:rsidR="00E30C21" w:rsidRPr="00E30C21" w:rsidRDefault="00E30C21" w:rsidP="00E30C21">
            <w:pPr>
              <w:pStyle w:val="TableParagraph"/>
              <w:spacing w:before="105"/>
              <w:ind w:left="4" w:hanging="3"/>
              <w:rPr>
                <w:sz w:val="18"/>
                <w:lang w:val="en-US"/>
              </w:rPr>
            </w:pPr>
            <w:r w:rsidRPr="00E30C21">
              <w:rPr>
                <w:sz w:val="18"/>
                <w:lang w:val="en-US"/>
              </w:rPr>
              <w:t xml:space="preserve">10 </w:t>
            </w:r>
            <w:proofErr w:type="spellStart"/>
            <w:r w:rsidRPr="00E30C21">
              <w:rPr>
                <w:sz w:val="18"/>
                <w:lang w:val="en-US"/>
              </w:rPr>
              <w:t>minggu</w:t>
            </w:r>
            <w:proofErr w:type="spellEnd"/>
          </w:p>
        </w:tc>
      </w:tr>
      <w:tr w:rsidR="00E30C21" w:rsidRPr="00E30C21" w14:paraId="381D7C02" w14:textId="77777777" w:rsidTr="006F1BEB">
        <w:trPr>
          <w:trHeight w:val="427"/>
        </w:trPr>
        <w:tc>
          <w:tcPr>
            <w:tcW w:w="1115" w:type="dxa"/>
            <w:tcBorders>
              <w:top w:val="single" w:sz="8" w:space="0" w:color="434343"/>
              <w:left w:val="single" w:sz="8" w:space="0" w:color="434343"/>
              <w:bottom w:val="single" w:sz="8" w:space="0" w:color="434343"/>
            </w:tcBorders>
          </w:tcPr>
          <w:p w14:paraId="1834F116" w14:textId="77777777" w:rsidR="00E30C21" w:rsidRPr="00E30C21" w:rsidRDefault="00E30C21" w:rsidP="00E30C21">
            <w:pPr>
              <w:pStyle w:val="TableParagraph"/>
              <w:spacing w:before="105"/>
              <w:ind w:left="6"/>
              <w:rPr>
                <w:sz w:val="18"/>
              </w:rPr>
            </w:pPr>
            <w:r w:rsidRPr="00E30C21">
              <w:rPr>
                <w:sz w:val="18"/>
                <w:szCs w:val="18"/>
              </w:rPr>
              <w:t xml:space="preserve">Li </w:t>
            </w:r>
            <w:proofErr w:type="spellStart"/>
            <w:r w:rsidRPr="00E30C21">
              <w:rPr>
                <w:sz w:val="18"/>
                <w:szCs w:val="18"/>
              </w:rPr>
              <w:t>et</w:t>
            </w:r>
            <w:proofErr w:type="spellEnd"/>
            <w:r w:rsidRPr="00E30C21">
              <w:rPr>
                <w:sz w:val="18"/>
                <w:szCs w:val="18"/>
              </w:rPr>
              <w:t xml:space="preserve"> </w:t>
            </w:r>
            <w:proofErr w:type="spellStart"/>
            <w:r w:rsidRPr="00E30C21">
              <w:rPr>
                <w:sz w:val="18"/>
                <w:szCs w:val="18"/>
              </w:rPr>
              <w:t>al.</w:t>
            </w:r>
            <w:proofErr w:type="spellEnd"/>
            <w:r w:rsidRPr="00E30C21">
              <w:rPr>
                <w:sz w:val="18"/>
                <w:szCs w:val="18"/>
              </w:rPr>
              <w:t>, 2023</w:t>
            </w:r>
          </w:p>
        </w:tc>
        <w:tc>
          <w:tcPr>
            <w:tcW w:w="1701" w:type="dxa"/>
          </w:tcPr>
          <w:p w14:paraId="421185A6" w14:textId="77777777" w:rsidR="00E30C21" w:rsidRPr="00E30C21" w:rsidRDefault="00E30C21" w:rsidP="00E30C21">
            <w:pPr>
              <w:pStyle w:val="TableParagraph"/>
              <w:ind w:left="8" w:right="17" w:hanging="3"/>
              <w:rPr>
                <w:sz w:val="18"/>
                <w:szCs w:val="18"/>
              </w:rPr>
            </w:pPr>
            <w:proofErr w:type="spellStart"/>
            <w:r w:rsidRPr="00E30C21">
              <w:rPr>
                <w:rStyle w:val="Emphasis"/>
                <w:sz w:val="18"/>
                <w:szCs w:val="18"/>
              </w:rPr>
              <w:t>Quadriceps</w:t>
            </w:r>
            <w:proofErr w:type="spellEnd"/>
            <w:r w:rsidRPr="00E30C21">
              <w:rPr>
                <w:rStyle w:val="Emphasis"/>
                <w:sz w:val="18"/>
                <w:szCs w:val="18"/>
              </w:rPr>
              <w:t xml:space="preserve"> </w:t>
            </w:r>
            <w:proofErr w:type="spellStart"/>
            <w:r w:rsidRPr="00E30C21">
              <w:rPr>
                <w:rStyle w:val="Emphasis"/>
                <w:sz w:val="18"/>
                <w:szCs w:val="18"/>
              </w:rPr>
              <w:t>training</w:t>
            </w:r>
            <w:proofErr w:type="spellEnd"/>
            <w:r w:rsidRPr="00E30C21">
              <w:rPr>
                <w:rStyle w:val="Emphasis"/>
                <w:sz w:val="18"/>
                <w:szCs w:val="18"/>
              </w:rPr>
              <w:t xml:space="preserve"> + BFR</w:t>
            </w:r>
            <w:r w:rsidRPr="00E30C21">
              <w:rPr>
                <w:sz w:val="18"/>
                <w:szCs w:val="18"/>
              </w:rPr>
              <w:t xml:space="preserve"> (80% AOP)</w:t>
            </w:r>
          </w:p>
        </w:tc>
        <w:tc>
          <w:tcPr>
            <w:tcW w:w="992" w:type="dxa"/>
          </w:tcPr>
          <w:p w14:paraId="35411509" w14:textId="77777777" w:rsidR="00E30C21" w:rsidRPr="00E30C21" w:rsidRDefault="00E30C21" w:rsidP="00E30C21">
            <w:pPr>
              <w:pStyle w:val="TableParagraph"/>
              <w:spacing w:before="105"/>
              <w:ind w:left="8" w:right="96"/>
              <w:jc w:val="center"/>
              <w:rPr>
                <w:sz w:val="18"/>
                <w:lang w:val="en-US"/>
              </w:rPr>
            </w:pPr>
            <w:r w:rsidRPr="00E30C21">
              <w:rPr>
                <w:sz w:val="18"/>
                <w:lang w:val="en-US"/>
              </w:rPr>
              <w:t>2-3x/</w:t>
            </w:r>
            <w:proofErr w:type="spellStart"/>
            <w:r w:rsidRPr="00E30C21">
              <w:rPr>
                <w:sz w:val="18"/>
                <w:lang w:val="en-US"/>
              </w:rPr>
              <w:t>minggu</w:t>
            </w:r>
            <w:proofErr w:type="spellEnd"/>
          </w:p>
        </w:tc>
        <w:tc>
          <w:tcPr>
            <w:tcW w:w="1133" w:type="dxa"/>
          </w:tcPr>
          <w:p w14:paraId="1CD0CB0B" w14:textId="77777777" w:rsidR="00E30C21" w:rsidRPr="00E30C21" w:rsidRDefault="00E30C21" w:rsidP="00E30C21">
            <w:pPr>
              <w:pStyle w:val="TableParagraph"/>
              <w:ind w:left="137"/>
              <w:jc w:val="center"/>
              <w:rPr>
                <w:sz w:val="18"/>
                <w:szCs w:val="18"/>
              </w:rPr>
            </w:pPr>
            <w:r w:rsidRPr="00E30C21">
              <w:rPr>
                <w:sz w:val="18"/>
                <w:szCs w:val="18"/>
              </w:rPr>
              <w:t>30% 1RM dengan 80% AOP</w:t>
            </w:r>
          </w:p>
        </w:tc>
        <w:tc>
          <w:tcPr>
            <w:tcW w:w="994" w:type="dxa"/>
          </w:tcPr>
          <w:p w14:paraId="110A377F" w14:textId="77777777" w:rsidR="00E30C21" w:rsidRPr="00E30C21" w:rsidRDefault="00E30C21" w:rsidP="00E30C21">
            <w:pPr>
              <w:pStyle w:val="TableParagraph"/>
              <w:spacing w:before="105"/>
              <w:ind w:right="101"/>
              <w:jc w:val="center"/>
              <w:rPr>
                <w:sz w:val="18"/>
                <w:lang w:val="en-US"/>
              </w:rPr>
            </w:pPr>
            <w:r w:rsidRPr="00E30C21">
              <w:rPr>
                <w:spacing w:val="-5"/>
                <w:sz w:val="18"/>
                <w:lang w:val="en-US"/>
              </w:rPr>
              <w:t>Quadriceps training</w:t>
            </w:r>
          </w:p>
        </w:tc>
        <w:tc>
          <w:tcPr>
            <w:tcW w:w="850" w:type="dxa"/>
          </w:tcPr>
          <w:p w14:paraId="4FFFB616" w14:textId="77777777" w:rsidR="00E30C21" w:rsidRPr="00E30C21" w:rsidRDefault="00E30C21" w:rsidP="00E30C21">
            <w:pPr>
              <w:pStyle w:val="TableParagraph"/>
              <w:spacing w:before="105"/>
              <w:ind w:right="98"/>
              <w:jc w:val="center"/>
              <w:rPr>
                <w:sz w:val="18"/>
                <w:lang w:val="en-US"/>
              </w:rPr>
            </w:pPr>
            <w:r w:rsidRPr="00E30C21">
              <w:rPr>
                <w:sz w:val="18"/>
                <w:lang w:val="en-US"/>
              </w:rPr>
              <w:t xml:space="preserve">30 </w:t>
            </w:r>
            <w:proofErr w:type="spellStart"/>
            <w:r w:rsidRPr="00E30C21">
              <w:rPr>
                <w:sz w:val="18"/>
                <w:lang w:val="en-US"/>
              </w:rPr>
              <w:t>menit</w:t>
            </w:r>
            <w:proofErr w:type="spellEnd"/>
          </w:p>
        </w:tc>
        <w:tc>
          <w:tcPr>
            <w:tcW w:w="826" w:type="dxa"/>
            <w:tcBorders>
              <w:right w:val="nil"/>
            </w:tcBorders>
          </w:tcPr>
          <w:p w14:paraId="1FF9579D" w14:textId="77777777" w:rsidR="00E30C21" w:rsidRPr="00E30C21" w:rsidRDefault="00E30C21" w:rsidP="00E30C21">
            <w:pPr>
              <w:pStyle w:val="TableParagraph"/>
              <w:ind w:left="4" w:right="24" w:hanging="3"/>
              <w:rPr>
                <w:sz w:val="18"/>
                <w:lang w:val="en-US"/>
              </w:rPr>
            </w:pPr>
            <w:r w:rsidRPr="00E30C21">
              <w:rPr>
                <w:sz w:val="18"/>
                <w:lang w:val="en-US"/>
              </w:rPr>
              <w:t xml:space="preserve">8 </w:t>
            </w:r>
            <w:proofErr w:type="spellStart"/>
            <w:r w:rsidRPr="00E30C21">
              <w:rPr>
                <w:sz w:val="18"/>
                <w:lang w:val="en-US"/>
              </w:rPr>
              <w:t>minggu</w:t>
            </w:r>
            <w:proofErr w:type="spellEnd"/>
          </w:p>
        </w:tc>
        <w:tc>
          <w:tcPr>
            <w:tcW w:w="200" w:type="dxa"/>
            <w:tcBorders>
              <w:left w:val="nil"/>
              <w:right w:val="nil"/>
            </w:tcBorders>
          </w:tcPr>
          <w:p w14:paraId="3BA2F1E9" w14:textId="77777777" w:rsidR="00E30C21" w:rsidRPr="00E30C21" w:rsidRDefault="00E30C21" w:rsidP="00E30C21">
            <w:pPr>
              <w:pStyle w:val="TableParagraph"/>
              <w:spacing w:before="2"/>
              <w:ind w:right="31"/>
              <w:jc w:val="center"/>
              <w:rPr>
                <w:sz w:val="18"/>
                <w:lang w:val="en-US"/>
              </w:rPr>
            </w:pPr>
          </w:p>
        </w:tc>
        <w:tc>
          <w:tcPr>
            <w:tcW w:w="416" w:type="dxa"/>
            <w:tcBorders>
              <w:left w:val="nil"/>
              <w:right w:val="nil"/>
            </w:tcBorders>
          </w:tcPr>
          <w:p w14:paraId="7527433F" w14:textId="77777777" w:rsidR="00E30C21" w:rsidRPr="00E30C21" w:rsidRDefault="00E30C21" w:rsidP="00E30C21">
            <w:pPr>
              <w:pStyle w:val="TableParagraph"/>
              <w:spacing w:before="2"/>
              <w:rPr>
                <w:sz w:val="18"/>
              </w:rPr>
            </w:pPr>
          </w:p>
        </w:tc>
        <w:tc>
          <w:tcPr>
            <w:tcW w:w="117" w:type="dxa"/>
            <w:tcBorders>
              <w:left w:val="nil"/>
            </w:tcBorders>
          </w:tcPr>
          <w:p w14:paraId="7E4BAC4A" w14:textId="77777777" w:rsidR="00E30C21" w:rsidRPr="00E30C21" w:rsidRDefault="00E30C21" w:rsidP="00E30C21">
            <w:pPr>
              <w:pStyle w:val="TableParagraph"/>
              <w:spacing w:before="2"/>
              <w:ind w:right="36"/>
              <w:rPr>
                <w:sz w:val="18"/>
              </w:rPr>
            </w:pPr>
          </w:p>
        </w:tc>
      </w:tr>
      <w:tr w:rsidR="00E30C21" w:rsidRPr="00E30C21" w14:paraId="171FCCD9" w14:textId="77777777" w:rsidTr="006F1BEB">
        <w:trPr>
          <w:trHeight w:val="635"/>
        </w:trPr>
        <w:tc>
          <w:tcPr>
            <w:tcW w:w="1115" w:type="dxa"/>
            <w:tcBorders>
              <w:top w:val="single" w:sz="8" w:space="0" w:color="434343"/>
              <w:left w:val="single" w:sz="8" w:space="0" w:color="434343"/>
              <w:bottom w:val="single" w:sz="8" w:space="0" w:color="434343"/>
            </w:tcBorders>
          </w:tcPr>
          <w:p w14:paraId="5E2B2C92" w14:textId="77777777" w:rsidR="00E30C21" w:rsidRPr="00E30C21" w:rsidRDefault="00E30C21" w:rsidP="00E30C21">
            <w:pPr>
              <w:pStyle w:val="TableParagraph"/>
              <w:spacing w:before="1"/>
              <w:rPr>
                <w:b/>
                <w:i/>
                <w:sz w:val="18"/>
              </w:rPr>
            </w:pPr>
          </w:p>
          <w:p w14:paraId="3959C0B2" w14:textId="77777777" w:rsidR="00E30C21" w:rsidRPr="00E30C21" w:rsidRDefault="00E30C21" w:rsidP="00E30C21">
            <w:pPr>
              <w:pStyle w:val="TableParagraph"/>
              <w:ind w:left="6"/>
              <w:rPr>
                <w:sz w:val="18"/>
              </w:rPr>
            </w:pPr>
            <w:proofErr w:type="spellStart"/>
            <w:r w:rsidRPr="00E30C21">
              <w:rPr>
                <w:sz w:val="18"/>
                <w:szCs w:val="18"/>
              </w:rPr>
              <w:t>Gholami</w:t>
            </w:r>
            <w:proofErr w:type="spellEnd"/>
            <w:r w:rsidRPr="00E30C21">
              <w:rPr>
                <w:sz w:val="18"/>
                <w:szCs w:val="18"/>
              </w:rPr>
              <w:t xml:space="preserve"> </w:t>
            </w:r>
            <w:proofErr w:type="spellStart"/>
            <w:r w:rsidRPr="00E30C21">
              <w:rPr>
                <w:sz w:val="18"/>
                <w:szCs w:val="18"/>
              </w:rPr>
              <w:t>et</w:t>
            </w:r>
            <w:proofErr w:type="spellEnd"/>
            <w:r w:rsidRPr="00E30C21">
              <w:rPr>
                <w:sz w:val="18"/>
                <w:szCs w:val="18"/>
              </w:rPr>
              <w:t xml:space="preserve"> </w:t>
            </w:r>
            <w:proofErr w:type="spellStart"/>
            <w:r w:rsidRPr="00E30C21">
              <w:rPr>
                <w:sz w:val="18"/>
                <w:szCs w:val="18"/>
              </w:rPr>
              <w:t>al.</w:t>
            </w:r>
            <w:proofErr w:type="spellEnd"/>
            <w:r w:rsidRPr="00E30C21">
              <w:rPr>
                <w:sz w:val="18"/>
                <w:szCs w:val="18"/>
              </w:rPr>
              <w:t>, 2023</w:t>
            </w:r>
          </w:p>
        </w:tc>
        <w:tc>
          <w:tcPr>
            <w:tcW w:w="1701" w:type="dxa"/>
          </w:tcPr>
          <w:p w14:paraId="43423678" w14:textId="77777777" w:rsidR="00E30C21" w:rsidRPr="00E30C21" w:rsidRDefault="00E30C21" w:rsidP="00E30C21">
            <w:pPr>
              <w:pStyle w:val="TableParagraph"/>
              <w:spacing w:before="5"/>
              <w:ind w:left="8"/>
              <w:rPr>
                <w:sz w:val="18"/>
                <w:szCs w:val="18"/>
              </w:rPr>
            </w:pPr>
            <w:proofErr w:type="spellStart"/>
            <w:r w:rsidRPr="00E30C21">
              <w:rPr>
                <w:rStyle w:val="Emphasis"/>
                <w:sz w:val="18"/>
                <w:szCs w:val="18"/>
              </w:rPr>
              <w:t>Visuo</w:t>
            </w:r>
            <w:proofErr w:type="spellEnd"/>
            <w:r w:rsidRPr="00E30C21">
              <w:rPr>
                <w:rStyle w:val="Emphasis"/>
                <w:sz w:val="18"/>
                <w:szCs w:val="18"/>
              </w:rPr>
              <w:t xml:space="preserve">-motor &amp; </w:t>
            </w:r>
            <w:proofErr w:type="spellStart"/>
            <w:r w:rsidRPr="00E30C21">
              <w:rPr>
                <w:rStyle w:val="Emphasis"/>
                <w:sz w:val="18"/>
                <w:szCs w:val="18"/>
              </w:rPr>
              <w:t>Differential</w:t>
            </w:r>
            <w:proofErr w:type="spellEnd"/>
            <w:r w:rsidRPr="00E30C21">
              <w:rPr>
                <w:rStyle w:val="Emphasis"/>
                <w:sz w:val="18"/>
                <w:szCs w:val="18"/>
              </w:rPr>
              <w:t xml:space="preserve"> </w:t>
            </w:r>
            <w:proofErr w:type="spellStart"/>
            <w:r w:rsidRPr="00E30C21">
              <w:rPr>
                <w:rStyle w:val="Emphasis"/>
                <w:sz w:val="18"/>
                <w:szCs w:val="18"/>
              </w:rPr>
              <w:t>Learning</w:t>
            </w:r>
            <w:proofErr w:type="spellEnd"/>
            <w:r w:rsidRPr="00E30C21">
              <w:rPr>
                <w:sz w:val="18"/>
                <w:szCs w:val="18"/>
              </w:rPr>
              <w:t xml:space="preserve"> (</w:t>
            </w:r>
            <w:proofErr w:type="spellStart"/>
            <w:r w:rsidRPr="00E30C21">
              <w:rPr>
                <w:sz w:val="18"/>
                <w:szCs w:val="18"/>
              </w:rPr>
              <w:t>dynamic</w:t>
            </w:r>
            <w:proofErr w:type="spellEnd"/>
            <w:r w:rsidRPr="00E30C21">
              <w:rPr>
                <w:sz w:val="18"/>
                <w:szCs w:val="18"/>
              </w:rPr>
              <w:t xml:space="preserve"> </w:t>
            </w:r>
            <w:proofErr w:type="spellStart"/>
            <w:r w:rsidRPr="00E30C21">
              <w:rPr>
                <w:sz w:val="18"/>
                <w:szCs w:val="18"/>
              </w:rPr>
              <w:t>balance</w:t>
            </w:r>
            <w:proofErr w:type="spellEnd"/>
            <w:r w:rsidRPr="00E30C21">
              <w:rPr>
                <w:sz w:val="18"/>
                <w:szCs w:val="18"/>
              </w:rPr>
              <w:t xml:space="preserve">, motor </w:t>
            </w:r>
            <w:proofErr w:type="spellStart"/>
            <w:r w:rsidRPr="00E30C21">
              <w:rPr>
                <w:sz w:val="18"/>
                <w:szCs w:val="18"/>
              </w:rPr>
              <w:t>variability</w:t>
            </w:r>
            <w:proofErr w:type="spellEnd"/>
            <w:r w:rsidRPr="00E30C21">
              <w:rPr>
                <w:sz w:val="18"/>
                <w:szCs w:val="18"/>
              </w:rPr>
              <w:t>)</w:t>
            </w:r>
          </w:p>
        </w:tc>
        <w:tc>
          <w:tcPr>
            <w:tcW w:w="992" w:type="dxa"/>
          </w:tcPr>
          <w:p w14:paraId="5E307036" w14:textId="77777777" w:rsidR="00E30C21" w:rsidRPr="00E30C21" w:rsidRDefault="00E30C21" w:rsidP="00E30C21">
            <w:pPr>
              <w:pStyle w:val="TableParagraph"/>
              <w:spacing w:before="1"/>
              <w:rPr>
                <w:b/>
                <w:i/>
                <w:sz w:val="18"/>
              </w:rPr>
            </w:pPr>
          </w:p>
          <w:p w14:paraId="034DA090" w14:textId="77777777" w:rsidR="00E30C21" w:rsidRPr="00E30C21" w:rsidRDefault="00E30C21" w:rsidP="00E30C21">
            <w:pPr>
              <w:pStyle w:val="TableParagraph"/>
              <w:ind w:right="96"/>
              <w:jc w:val="center"/>
              <w:rPr>
                <w:sz w:val="18"/>
                <w:lang w:val="en-US"/>
              </w:rPr>
            </w:pPr>
            <w:r w:rsidRPr="00E30C21">
              <w:rPr>
                <w:sz w:val="18"/>
                <w:lang w:val="en-US"/>
              </w:rPr>
              <w:t>3x/</w:t>
            </w:r>
            <w:proofErr w:type="spellStart"/>
            <w:r w:rsidRPr="00E30C21">
              <w:rPr>
                <w:sz w:val="18"/>
                <w:lang w:val="en-US"/>
              </w:rPr>
              <w:t>minggu</w:t>
            </w:r>
            <w:proofErr w:type="spellEnd"/>
          </w:p>
        </w:tc>
        <w:tc>
          <w:tcPr>
            <w:tcW w:w="1133" w:type="dxa"/>
          </w:tcPr>
          <w:p w14:paraId="541558BA" w14:textId="77777777" w:rsidR="00E30C21" w:rsidRPr="00E30C21" w:rsidRDefault="00E30C21" w:rsidP="00E30C21">
            <w:pPr>
              <w:pStyle w:val="TableParagraph"/>
              <w:spacing w:before="1"/>
              <w:ind w:left="137"/>
              <w:jc w:val="center"/>
              <w:rPr>
                <w:b/>
                <w:i/>
                <w:sz w:val="18"/>
                <w:szCs w:val="18"/>
              </w:rPr>
            </w:pPr>
          </w:p>
          <w:p w14:paraId="51F9BC0D" w14:textId="77777777" w:rsidR="00E30C21" w:rsidRPr="00E30C21" w:rsidRDefault="00E30C21" w:rsidP="00E30C21">
            <w:pPr>
              <w:pStyle w:val="TableParagraph"/>
              <w:ind w:left="137"/>
              <w:jc w:val="center"/>
              <w:rPr>
                <w:sz w:val="18"/>
                <w:szCs w:val="18"/>
                <w:lang w:val="en-US"/>
              </w:rPr>
            </w:pPr>
            <w:r w:rsidRPr="00E30C21">
              <w:rPr>
                <w:sz w:val="18"/>
                <w:szCs w:val="18"/>
              </w:rPr>
              <w:t>Intensitas sedang–ting</w:t>
            </w:r>
            <w:proofErr w:type="spellStart"/>
            <w:r w:rsidRPr="00E30C21">
              <w:rPr>
                <w:sz w:val="18"/>
                <w:szCs w:val="18"/>
                <w:lang w:val="en-US"/>
              </w:rPr>
              <w:t>gi</w:t>
            </w:r>
            <w:proofErr w:type="spellEnd"/>
          </w:p>
        </w:tc>
        <w:tc>
          <w:tcPr>
            <w:tcW w:w="994" w:type="dxa"/>
          </w:tcPr>
          <w:p w14:paraId="74B01F74" w14:textId="77777777" w:rsidR="00E30C21" w:rsidRPr="00E30C21" w:rsidRDefault="00E30C21" w:rsidP="00E30C21">
            <w:pPr>
              <w:pStyle w:val="TableParagraph"/>
              <w:spacing w:before="1"/>
              <w:rPr>
                <w:b/>
                <w:i/>
                <w:sz w:val="18"/>
              </w:rPr>
            </w:pPr>
          </w:p>
          <w:p w14:paraId="23B39217" w14:textId="77777777" w:rsidR="00E30C21" w:rsidRPr="00E30C21" w:rsidRDefault="00E30C21" w:rsidP="00E30C21">
            <w:pPr>
              <w:pStyle w:val="TableParagraph"/>
              <w:ind w:right="101"/>
              <w:jc w:val="center"/>
              <w:rPr>
                <w:sz w:val="18"/>
                <w:lang w:val="en-US"/>
              </w:rPr>
            </w:pPr>
            <w:r w:rsidRPr="00E30C21">
              <w:rPr>
                <w:spacing w:val="-5"/>
                <w:sz w:val="18"/>
                <w:lang w:val="en-US"/>
              </w:rPr>
              <w:t>Dynamic balance</w:t>
            </w:r>
          </w:p>
        </w:tc>
        <w:tc>
          <w:tcPr>
            <w:tcW w:w="850" w:type="dxa"/>
          </w:tcPr>
          <w:p w14:paraId="3AF83407" w14:textId="77777777" w:rsidR="00E30C21" w:rsidRPr="00E30C21" w:rsidRDefault="00E30C21" w:rsidP="00E30C21">
            <w:pPr>
              <w:pStyle w:val="TableParagraph"/>
              <w:spacing w:before="1"/>
              <w:rPr>
                <w:b/>
                <w:i/>
                <w:sz w:val="18"/>
              </w:rPr>
            </w:pPr>
          </w:p>
          <w:p w14:paraId="5EF0C8CF" w14:textId="77777777" w:rsidR="00E30C21" w:rsidRPr="00E30C21" w:rsidRDefault="00E30C21" w:rsidP="00E30C21">
            <w:pPr>
              <w:pStyle w:val="TableParagraph"/>
              <w:ind w:right="98"/>
              <w:jc w:val="center"/>
              <w:rPr>
                <w:sz w:val="18"/>
                <w:lang w:val="en-US"/>
              </w:rPr>
            </w:pPr>
            <w:r w:rsidRPr="00E30C21">
              <w:rPr>
                <w:sz w:val="18"/>
                <w:lang w:val="en-US"/>
              </w:rPr>
              <w:t xml:space="preserve">45 </w:t>
            </w:r>
            <w:proofErr w:type="spellStart"/>
            <w:r w:rsidRPr="00E30C21">
              <w:rPr>
                <w:sz w:val="18"/>
                <w:lang w:val="en-US"/>
              </w:rPr>
              <w:t>menit</w:t>
            </w:r>
            <w:proofErr w:type="spellEnd"/>
          </w:p>
        </w:tc>
        <w:tc>
          <w:tcPr>
            <w:tcW w:w="826" w:type="dxa"/>
            <w:tcBorders>
              <w:right w:val="nil"/>
            </w:tcBorders>
          </w:tcPr>
          <w:p w14:paraId="565485FD" w14:textId="77777777" w:rsidR="00E30C21" w:rsidRPr="00E30C21" w:rsidRDefault="00E30C21" w:rsidP="00E30C21">
            <w:pPr>
              <w:pStyle w:val="TableParagraph"/>
              <w:spacing w:before="105"/>
              <w:ind w:left="4" w:right="24" w:hanging="3"/>
              <w:rPr>
                <w:sz w:val="18"/>
                <w:lang w:val="en-US"/>
              </w:rPr>
            </w:pPr>
            <w:r w:rsidRPr="00E30C21">
              <w:rPr>
                <w:sz w:val="18"/>
                <w:lang w:val="en-US"/>
              </w:rPr>
              <w:t xml:space="preserve">6 </w:t>
            </w:r>
            <w:proofErr w:type="spellStart"/>
            <w:r w:rsidRPr="00E30C21">
              <w:rPr>
                <w:sz w:val="18"/>
                <w:lang w:val="en-US"/>
              </w:rPr>
              <w:t>minggu</w:t>
            </w:r>
            <w:proofErr w:type="spellEnd"/>
          </w:p>
        </w:tc>
        <w:tc>
          <w:tcPr>
            <w:tcW w:w="200" w:type="dxa"/>
            <w:tcBorders>
              <w:left w:val="nil"/>
              <w:right w:val="nil"/>
            </w:tcBorders>
          </w:tcPr>
          <w:p w14:paraId="03A51E1F" w14:textId="77777777" w:rsidR="00E30C21" w:rsidRPr="00E30C21" w:rsidRDefault="00E30C21" w:rsidP="00E30C21">
            <w:pPr>
              <w:pStyle w:val="TableParagraph"/>
              <w:spacing w:before="105"/>
              <w:ind w:right="31"/>
              <w:jc w:val="center"/>
              <w:rPr>
                <w:sz w:val="18"/>
              </w:rPr>
            </w:pPr>
          </w:p>
        </w:tc>
        <w:tc>
          <w:tcPr>
            <w:tcW w:w="416" w:type="dxa"/>
            <w:tcBorders>
              <w:left w:val="nil"/>
              <w:right w:val="nil"/>
            </w:tcBorders>
          </w:tcPr>
          <w:p w14:paraId="70812B41" w14:textId="77777777" w:rsidR="00E30C21" w:rsidRPr="00E30C21" w:rsidRDefault="00E30C21" w:rsidP="00E30C21">
            <w:pPr>
              <w:pStyle w:val="TableParagraph"/>
              <w:spacing w:before="105"/>
              <w:ind w:left="5"/>
              <w:rPr>
                <w:sz w:val="18"/>
              </w:rPr>
            </w:pPr>
          </w:p>
        </w:tc>
        <w:tc>
          <w:tcPr>
            <w:tcW w:w="117" w:type="dxa"/>
            <w:tcBorders>
              <w:left w:val="nil"/>
            </w:tcBorders>
          </w:tcPr>
          <w:p w14:paraId="26654BF5" w14:textId="77777777" w:rsidR="00E30C21" w:rsidRPr="00E30C21" w:rsidRDefault="00E30C21" w:rsidP="00E30C21">
            <w:pPr>
              <w:pStyle w:val="TableParagraph"/>
              <w:spacing w:before="105"/>
              <w:ind w:right="36"/>
              <w:rPr>
                <w:sz w:val="18"/>
              </w:rPr>
            </w:pPr>
          </w:p>
        </w:tc>
      </w:tr>
      <w:tr w:rsidR="00E30C21" w:rsidRPr="00E30C21" w14:paraId="23A57A10" w14:textId="77777777" w:rsidTr="006F1BEB">
        <w:trPr>
          <w:trHeight w:val="654"/>
        </w:trPr>
        <w:tc>
          <w:tcPr>
            <w:tcW w:w="1115" w:type="dxa"/>
            <w:tcBorders>
              <w:top w:val="single" w:sz="8" w:space="0" w:color="434343"/>
              <w:left w:val="single" w:sz="8" w:space="0" w:color="434343"/>
              <w:bottom w:val="single" w:sz="8" w:space="0" w:color="434343"/>
            </w:tcBorders>
          </w:tcPr>
          <w:p w14:paraId="3A026850" w14:textId="77777777" w:rsidR="00E30C21" w:rsidRPr="00E30C21" w:rsidRDefault="00E30C21" w:rsidP="00E30C21">
            <w:pPr>
              <w:pStyle w:val="TableParagraph"/>
              <w:spacing w:before="10"/>
              <w:rPr>
                <w:b/>
                <w:i/>
                <w:sz w:val="18"/>
              </w:rPr>
            </w:pPr>
          </w:p>
          <w:p w14:paraId="0968A9D8" w14:textId="77777777" w:rsidR="00E30C21" w:rsidRPr="00E30C21" w:rsidRDefault="00E30C21" w:rsidP="00E30C21">
            <w:pPr>
              <w:pStyle w:val="TableParagraph"/>
              <w:spacing w:before="1"/>
              <w:ind w:left="6"/>
              <w:rPr>
                <w:sz w:val="18"/>
              </w:rPr>
            </w:pPr>
            <w:r w:rsidRPr="00E30C21">
              <w:rPr>
                <w:sz w:val="18"/>
                <w:szCs w:val="18"/>
              </w:rPr>
              <w:t xml:space="preserve">Khalid </w:t>
            </w:r>
            <w:proofErr w:type="spellStart"/>
            <w:r w:rsidRPr="00E30C21">
              <w:rPr>
                <w:sz w:val="18"/>
                <w:szCs w:val="18"/>
              </w:rPr>
              <w:t>et</w:t>
            </w:r>
            <w:proofErr w:type="spellEnd"/>
            <w:r w:rsidRPr="00E30C21">
              <w:rPr>
                <w:sz w:val="18"/>
                <w:szCs w:val="18"/>
              </w:rPr>
              <w:t xml:space="preserve"> </w:t>
            </w:r>
            <w:proofErr w:type="spellStart"/>
            <w:r w:rsidRPr="00E30C21">
              <w:rPr>
                <w:sz w:val="18"/>
                <w:szCs w:val="18"/>
              </w:rPr>
              <w:t>al.</w:t>
            </w:r>
            <w:proofErr w:type="spellEnd"/>
            <w:r w:rsidRPr="00E30C21">
              <w:rPr>
                <w:sz w:val="18"/>
                <w:szCs w:val="18"/>
              </w:rPr>
              <w:t>, 2022</w:t>
            </w:r>
          </w:p>
        </w:tc>
        <w:tc>
          <w:tcPr>
            <w:tcW w:w="1701" w:type="dxa"/>
          </w:tcPr>
          <w:p w14:paraId="0F4882B6" w14:textId="77777777" w:rsidR="00E30C21" w:rsidRPr="00E30C21" w:rsidRDefault="00E30C21" w:rsidP="00E30C21">
            <w:pPr>
              <w:pStyle w:val="TableParagraph"/>
              <w:spacing w:before="24"/>
              <w:ind w:left="6"/>
              <w:rPr>
                <w:sz w:val="18"/>
                <w:szCs w:val="18"/>
              </w:rPr>
            </w:pPr>
            <w:proofErr w:type="spellStart"/>
            <w:r w:rsidRPr="00E30C21">
              <w:rPr>
                <w:rStyle w:val="Emphasis"/>
                <w:sz w:val="18"/>
                <w:szCs w:val="18"/>
              </w:rPr>
              <w:t>Neuromuscular</w:t>
            </w:r>
            <w:proofErr w:type="spellEnd"/>
            <w:r w:rsidRPr="00E30C21">
              <w:rPr>
                <w:rStyle w:val="Emphasis"/>
                <w:sz w:val="18"/>
                <w:szCs w:val="18"/>
              </w:rPr>
              <w:t xml:space="preserve"> </w:t>
            </w:r>
            <w:proofErr w:type="spellStart"/>
            <w:r w:rsidRPr="00E30C21">
              <w:rPr>
                <w:rStyle w:val="Emphasis"/>
                <w:sz w:val="18"/>
                <w:szCs w:val="18"/>
              </w:rPr>
              <w:t>training</w:t>
            </w:r>
            <w:proofErr w:type="spellEnd"/>
            <w:r w:rsidRPr="00E30C21">
              <w:rPr>
                <w:sz w:val="18"/>
                <w:szCs w:val="18"/>
              </w:rPr>
              <w:t xml:space="preserve"> (</w:t>
            </w:r>
            <w:proofErr w:type="spellStart"/>
            <w:r w:rsidRPr="00E30C21">
              <w:rPr>
                <w:sz w:val="18"/>
                <w:szCs w:val="18"/>
              </w:rPr>
              <w:t>balance</w:t>
            </w:r>
            <w:proofErr w:type="spellEnd"/>
            <w:r w:rsidRPr="00E30C21">
              <w:rPr>
                <w:sz w:val="18"/>
                <w:szCs w:val="18"/>
              </w:rPr>
              <w:t xml:space="preserve">, </w:t>
            </w:r>
            <w:proofErr w:type="spellStart"/>
            <w:r w:rsidRPr="00E30C21">
              <w:rPr>
                <w:sz w:val="18"/>
                <w:szCs w:val="18"/>
              </w:rPr>
              <w:t>proprioception</w:t>
            </w:r>
            <w:proofErr w:type="spellEnd"/>
            <w:r w:rsidRPr="00E30C21">
              <w:rPr>
                <w:sz w:val="18"/>
                <w:szCs w:val="18"/>
              </w:rPr>
              <w:t xml:space="preserve">, </w:t>
            </w:r>
            <w:proofErr w:type="spellStart"/>
            <w:r w:rsidRPr="00E30C21">
              <w:rPr>
                <w:sz w:val="18"/>
                <w:szCs w:val="18"/>
              </w:rPr>
              <w:t>perturbation</w:t>
            </w:r>
            <w:proofErr w:type="spellEnd"/>
            <w:r w:rsidRPr="00E30C21">
              <w:rPr>
                <w:sz w:val="18"/>
                <w:szCs w:val="18"/>
              </w:rPr>
              <w:t xml:space="preserve">, </w:t>
            </w:r>
            <w:proofErr w:type="spellStart"/>
            <w:r w:rsidRPr="00E30C21">
              <w:rPr>
                <w:sz w:val="18"/>
                <w:szCs w:val="18"/>
              </w:rPr>
              <w:t>jump</w:t>
            </w:r>
            <w:proofErr w:type="spellEnd"/>
            <w:r w:rsidRPr="00E30C21">
              <w:rPr>
                <w:sz w:val="18"/>
                <w:szCs w:val="18"/>
              </w:rPr>
              <w:t xml:space="preserve"> </w:t>
            </w:r>
            <w:proofErr w:type="spellStart"/>
            <w:r w:rsidRPr="00E30C21">
              <w:rPr>
                <w:sz w:val="18"/>
                <w:szCs w:val="18"/>
              </w:rPr>
              <w:t>control</w:t>
            </w:r>
            <w:proofErr w:type="spellEnd"/>
            <w:r w:rsidRPr="00E30C21">
              <w:rPr>
                <w:sz w:val="18"/>
                <w:szCs w:val="18"/>
              </w:rPr>
              <w:t>)</w:t>
            </w:r>
          </w:p>
        </w:tc>
        <w:tc>
          <w:tcPr>
            <w:tcW w:w="992" w:type="dxa"/>
          </w:tcPr>
          <w:p w14:paraId="6BCB3F48" w14:textId="77777777" w:rsidR="00E30C21" w:rsidRPr="00E30C21" w:rsidRDefault="00E30C21" w:rsidP="00E30C21">
            <w:pPr>
              <w:pStyle w:val="TableParagraph"/>
              <w:spacing w:before="10"/>
              <w:rPr>
                <w:b/>
                <w:i/>
                <w:sz w:val="18"/>
              </w:rPr>
            </w:pPr>
          </w:p>
          <w:p w14:paraId="6F478BB7" w14:textId="77777777" w:rsidR="00E30C21" w:rsidRPr="00E30C21" w:rsidRDefault="00E30C21" w:rsidP="00E30C21">
            <w:pPr>
              <w:pStyle w:val="TableParagraph"/>
              <w:spacing w:before="1"/>
              <w:ind w:left="8" w:right="96"/>
              <w:jc w:val="center"/>
              <w:rPr>
                <w:sz w:val="18"/>
                <w:lang w:val="en-US"/>
              </w:rPr>
            </w:pPr>
            <w:r w:rsidRPr="00E30C21">
              <w:rPr>
                <w:sz w:val="18"/>
                <w:lang w:val="en-US"/>
              </w:rPr>
              <w:t>3x/</w:t>
            </w:r>
            <w:proofErr w:type="spellStart"/>
            <w:r w:rsidRPr="00E30C21">
              <w:rPr>
                <w:sz w:val="18"/>
                <w:lang w:val="en-US"/>
              </w:rPr>
              <w:t>minggu</w:t>
            </w:r>
            <w:proofErr w:type="spellEnd"/>
          </w:p>
        </w:tc>
        <w:tc>
          <w:tcPr>
            <w:tcW w:w="1133" w:type="dxa"/>
          </w:tcPr>
          <w:p w14:paraId="26C7CE50" w14:textId="77777777" w:rsidR="00E30C21" w:rsidRPr="00E30C21" w:rsidRDefault="00E30C21" w:rsidP="00E30C21">
            <w:pPr>
              <w:pStyle w:val="TableParagraph"/>
              <w:spacing w:before="10"/>
              <w:ind w:left="137"/>
              <w:jc w:val="center"/>
              <w:rPr>
                <w:b/>
                <w:i/>
                <w:sz w:val="18"/>
                <w:szCs w:val="18"/>
              </w:rPr>
            </w:pPr>
          </w:p>
          <w:p w14:paraId="5A429D04" w14:textId="77777777" w:rsidR="00E30C21" w:rsidRPr="00E30C21" w:rsidRDefault="00E30C21" w:rsidP="00E30C21">
            <w:pPr>
              <w:pStyle w:val="TableParagraph"/>
              <w:spacing w:before="1"/>
              <w:ind w:left="137"/>
              <w:jc w:val="center"/>
              <w:rPr>
                <w:sz w:val="18"/>
                <w:szCs w:val="18"/>
                <w:lang w:val="en-US"/>
              </w:rPr>
            </w:pPr>
            <w:r w:rsidRPr="00E30C21">
              <w:rPr>
                <w:sz w:val="18"/>
                <w:szCs w:val="18"/>
              </w:rPr>
              <w:t>Intensitas sedang</w:t>
            </w:r>
          </w:p>
        </w:tc>
        <w:tc>
          <w:tcPr>
            <w:tcW w:w="994" w:type="dxa"/>
          </w:tcPr>
          <w:p w14:paraId="488E8702" w14:textId="77777777" w:rsidR="00E30C21" w:rsidRPr="00E30C21" w:rsidRDefault="00E30C21" w:rsidP="00E30C21">
            <w:pPr>
              <w:pStyle w:val="TableParagraph"/>
              <w:spacing w:before="8"/>
              <w:ind w:left="52" w:right="116"/>
              <w:jc w:val="center"/>
              <w:rPr>
                <w:sz w:val="18"/>
                <w:lang w:val="en-US"/>
              </w:rPr>
            </w:pPr>
            <w:r w:rsidRPr="00E30C21">
              <w:rPr>
                <w:sz w:val="18"/>
                <w:lang w:val="en-US"/>
              </w:rPr>
              <w:t>Jump control</w:t>
            </w:r>
          </w:p>
        </w:tc>
        <w:tc>
          <w:tcPr>
            <w:tcW w:w="850" w:type="dxa"/>
          </w:tcPr>
          <w:p w14:paraId="1EDE286D" w14:textId="77777777" w:rsidR="00E30C21" w:rsidRPr="00E30C21" w:rsidRDefault="00E30C21" w:rsidP="00E30C21">
            <w:pPr>
              <w:pStyle w:val="TableParagraph"/>
              <w:spacing w:before="10"/>
              <w:rPr>
                <w:b/>
                <w:i/>
                <w:sz w:val="18"/>
              </w:rPr>
            </w:pPr>
          </w:p>
          <w:p w14:paraId="4BC1A920" w14:textId="77777777" w:rsidR="00E30C21" w:rsidRPr="00E30C21" w:rsidRDefault="00E30C21" w:rsidP="00E30C21">
            <w:pPr>
              <w:pStyle w:val="TableParagraph"/>
              <w:spacing w:before="1"/>
              <w:ind w:right="98"/>
              <w:jc w:val="center"/>
              <w:rPr>
                <w:sz w:val="18"/>
                <w:lang w:val="en-US"/>
              </w:rPr>
            </w:pPr>
            <w:r w:rsidRPr="00E30C21">
              <w:rPr>
                <w:sz w:val="18"/>
                <w:lang w:val="en-US"/>
              </w:rPr>
              <w:t xml:space="preserve">60 </w:t>
            </w:r>
            <w:proofErr w:type="spellStart"/>
            <w:r w:rsidRPr="00E30C21">
              <w:rPr>
                <w:sz w:val="18"/>
                <w:lang w:val="en-US"/>
              </w:rPr>
              <w:t>menit</w:t>
            </w:r>
            <w:proofErr w:type="spellEnd"/>
          </w:p>
        </w:tc>
        <w:tc>
          <w:tcPr>
            <w:tcW w:w="1559" w:type="dxa"/>
            <w:gridSpan w:val="4"/>
          </w:tcPr>
          <w:p w14:paraId="5F820E0F" w14:textId="77777777" w:rsidR="00E30C21" w:rsidRPr="00E30C21" w:rsidRDefault="00E30C21" w:rsidP="00E30C21">
            <w:pPr>
              <w:pStyle w:val="TableParagraph"/>
              <w:spacing w:before="10"/>
              <w:rPr>
                <w:b/>
                <w:i/>
                <w:sz w:val="18"/>
              </w:rPr>
            </w:pPr>
          </w:p>
          <w:p w14:paraId="1B6242B2" w14:textId="77777777" w:rsidR="00E30C21" w:rsidRPr="00E30C21" w:rsidRDefault="00E30C21" w:rsidP="00E30C21">
            <w:pPr>
              <w:pStyle w:val="TableParagraph"/>
              <w:spacing w:before="1"/>
              <w:ind w:left="1"/>
              <w:rPr>
                <w:sz w:val="18"/>
              </w:rPr>
            </w:pPr>
            <w:r w:rsidRPr="00E30C21">
              <w:rPr>
                <w:sz w:val="18"/>
              </w:rPr>
              <w:t>8</w:t>
            </w:r>
            <w:r w:rsidRPr="00E30C21">
              <w:rPr>
                <w:spacing w:val="1"/>
                <w:sz w:val="18"/>
              </w:rPr>
              <w:t xml:space="preserve"> </w:t>
            </w:r>
            <w:r w:rsidRPr="00E30C21">
              <w:rPr>
                <w:spacing w:val="-2"/>
                <w:sz w:val="18"/>
              </w:rPr>
              <w:t>minggu</w:t>
            </w:r>
          </w:p>
        </w:tc>
      </w:tr>
      <w:tr w:rsidR="00E30C21" w:rsidRPr="00E30C21" w14:paraId="04F2D9ED" w14:textId="77777777" w:rsidTr="006F1BEB">
        <w:trPr>
          <w:trHeight w:val="863"/>
        </w:trPr>
        <w:tc>
          <w:tcPr>
            <w:tcW w:w="1115" w:type="dxa"/>
            <w:tcBorders>
              <w:top w:val="single" w:sz="8" w:space="0" w:color="434343"/>
              <w:left w:val="single" w:sz="8" w:space="0" w:color="434343"/>
              <w:bottom w:val="single" w:sz="8" w:space="0" w:color="434343"/>
            </w:tcBorders>
          </w:tcPr>
          <w:p w14:paraId="1E4871A9" w14:textId="77777777" w:rsidR="00E30C21" w:rsidRPr="00E30C21" w:rsidRDefault="00E30C21" w:rsidP="00E30C21">
            <w:pPr>
              <w:pStyle w:val="TableParagraph"/>
              <w:spacing w:before="116"/>
              <w:rPr>
                <w:b/>
                <w:i/>
                <w:sz w:val="18"/>
              </w:rPr>
            </w:pPr>
          </w:p>
          <w:p w14:paraId="5C3D1C90" w14:textId="77777777" w:rsidR="00E30C21" w:rsidRPr="00E30C21" w:rsidRDefault="00E30C21" w:rsidP="00E30C21">
            <w:pPr>
              <w:pStyle w:val="TableParagraph"/>
              <w:ind w:left="6"/>
              <w:rPr>
                <w:sz w:val="18"/>
              </w:rPr>
            </w:pPr>
            <w:proofErr w:type="spellStart"/>
            <w:r w:rsidRPr="00E30C21">
              <w:rPr>
                <w:sz w:val="18"/>
                <w:szCs w:val="18"/>
              </w:rPr>
              <w:t>Hajouj</w:t>
            </w:r>
            <w:proofErr w:type="spellEnd"/>
            <w:r w:rsidRPr="00E30C21">
              <w:rPr>
                <w:sz w:val="18"/>
                <w:szCs w:val="18"/>
              </w:rPr>
              <w:t xml:space="preserve"> </w:t>
            </w:r>
            <w:proofErr w:type="spellStart"/>
            <w:r w:rsidRPr="00E30C21">
              <w:rPr>
                <w:sz w:val="18"/>
                <w:szCs w:val="18"/>
              </w:rPr>
              <w:t>et</w:t>
            </w:r>
            <w:proofErr w:type="spellEnd"/>
            <w:r w:rsidRPr="00E30C21">
              <w:rPr>
                <w:sz w:val="18"/>
                <w:szCs w:val="18"/>
              </w:rPr>
              <w:t xml:space="preserve"> </w:t>
            </w:r>
            <w:proofErr w:type="spellStart"/>
            <w:r w:rsidRPr="00E30C21">
              <w:rPr>
                <w:sz w:val="18"/>
                <w:szCs w:val="18"/>
              </w:rPr>
              <w:t>al.</w:t>
            </w:r>
            <w:proofErr w:type="spellEnd"/>
            <w:r w:rsidRPr="00E30C21">
              <w:rPr>
                <w:sz w:val="18"/>
                <w:szCs w:val="18"/>
              </w:rPr>
              <w:t>, 2021</w:t>
            </w:r>
          </w:p>
        </w:tc>
        <w:tc>
          <w:tcPr>
            <w:tcW w:w="1701" w:type="dxa"/>
          </w:tcPr>
          <w:p w14:paraId="2F7D94AF" w14:textId="77777777" w:rsidR="00E30C21" w:rsidRPr="00E30C21" w:rsidRDefault="00E30C21" w:rsidP="00E30C21">
            <w:pPr>
              <w:pStyle w:val="TableParagraph"/>
              <w:spacing w:before="20"/>
              <w:ind w:left="6"/>
              <w:jc w:val="both"/>
              <w:rPr>
                <w:sz w:val="18"/>
                <w:szCs w:val="18"/>
              </w:rPr>
            </w:pPr>
            <w:proofErr w:type="spellStart"/>
            <w:r w:rsidRPr="00E30C21">
              <w:rPr>
                <w:rStyle w:val="Emphasis"/>
                <w:sz w:val="18"/>
                <w:szCs w:val="18"/>
              </w:rPr>
              <w:t>Aquatic</w:t>
            </w:r>
            <w:proofErr w:type="spellEnd"/>
            <w:r w:rsidRPr="00E30C21">
              <w:rPr>
                <w:rStyle w:val="Emphasis"/>
                <w:sz w:val="18"/>
                <w:szCs w:val="18"/>
              </w:rPr>
              <w:t xml:space="preserve"> </w:t>
            </w:r>
            <w:proofErr w:type="spellStart"/>
            <w:r w:rsidRPr="00E30C21">
              <w:rPr>
                <w:rStyle w:val="Emphasis"/>
                <w:sz w:val="18"/>
                <w:szCs w:val="18"/>
              </w:rPr>
              <w:t>proprioceptive</w:t>
            </w:r>
            <w:proofErr w:type="spellEnd"/>
            <w:r w:rsidRPr="00E30C21">
              <w:rPr>
                <w:rStyle w:val="Emphasis"/>
                <w:sz w:val="18"/>
                <w:szCs w:val="18"/>
              </w:rPr>
              <w:t xml:space="preserve"> </w:t>
            </w:r>
            <w:proofErr w:type="spellStart"/>
            <w:r w:rsidRPr="00E30C21">
              <w:rPr>
                <w:rStyle w:val="Emphasis"/>
                <w:sz w:val="18"/>
                <w:szCs w:val="18"/>
              </w:rPr>
              <w:t>training</w:t>
            </w:r>
            <w:proofErr w:type="spellEnd"/>
            <w:r w:rsidRPr="00E30C21">
              <w:rPr>
                <w:sz w:val="18"/>
                <w:szCs w:val="18"/>
              </w:rPr>
              <w:t xml:space="preserve"> (</w:t>
            </w:r>
            <w:proofErr w:type="spellStart"/>
            <w:r w:rsidRPr="00E30C21">
              <w:rPr>
                <w:sz w:val="18"/>
                <w:szCs w:val="18"/>
              </w:rPr>
              <w:t>closed-chain</w:t>
            </w:r>
            <w:proofErr w:type="spellEnd"/>
            <w:r w:rsidRPr="00E30C21">
              <w:rPr>
                <w:sz w:val="18"/>
                <w:szCs w:val="18"/>
              </w:rPr>
              <w:t xml:space="preserve"> </w:t>
            </w:r>
            <w:proofErr w:type="spellStart"/>
            <w:r w:rsidRPr="00E30C21">
              <w:rPr>
                <w:sz w:val="18"/>
                <w:szCs w:val="18"/>
              </w:rPr>
              <w:t>balance</w:t>
            </w:r>
            <w:proofErr w:type="spellEnd"/>
            <w:r w:rsidRPr="00E30C21">
              <w:rPr>
                <w:sz w:val="18"/>
                <w:szCs w:val="18"/>
              </w:rPr>
              <w:t xml:space="preserve">, </w:t>
            </w:r>
            <w:proofErr w:type="spellStart"/>
            <w:r w:rsidRPr="00E30C21">
              <w:rPr>
                <w:sz w:val="18"/>
                <w:szCs w:val="18"/>
              </w:rPr>
              <w:t>single-leg</w:t>
            </w:r>
            <w:proofErr w:type="spellEnd"/>
            <w:r w:rsidRPr="00E30C21">
              <w:rPr>
                <w:sz w:val="18"/>
                <w:szCs w:val="18"/>
              </w:rPr>
              <w:t xml:space="preserve"> </w:t>
            </w:r>
            <w:proofErr w:type="spellStart"/>
            <w:r w:rsidRPr="00E30C21">
              <w:rPr>
                <w:sz w:val="18"/>
                <w:szCs w:val="18"/>
              </w:rPr>
              <w:t>stance</w:t>
            </w:r>
            <w:proofErr w:type="spellEnd"/>
            <w:r w:rsidRPr="00E30C21">
              <w:rPr>
                <w:sz w:val="18"/>
                <w:szCs w:val="18"/>
              </w:rPr>
              <w:t>)</w:t>
            </w:r>
          </w:p>
        </w:tc>
        <w:tc>
          <w:tcPr>
            <w:tcW w:w="992" w:type="dxa"/>
          </w:tcPr>
          <w:p w14:paraId="7FBDC547" w14:textId="77777777" w:rsidR="00E30C21" w:rsidRPr="00E30C21" w:rsidRDefault="00E30C21" w:rsidP="00E30C21">
            <w:pPr>
              <w:pStyle w:val="TableParagraph"/>
              <w:spacing w:before="10"/>
              <w:rPr>
                <w:b/>
                <w:i/>
                <w:sz w:val="18"/>
              </w:rPr>
            </w:pPr>
          </w:p>
          <w:p w14:paraId="2E462E7A" w14:textId="77777777" w:rsidR="00E30C21" w:rsidRPr="00E30C21" w:rsidRDefault="00E30C21" w:rsidP="00E30C21">
            <w:pPr>
              <w:pStyle w:val="TableParagraph"/>
              <w:spacing w:before="1"/>
              <w:ind w:right="132"/>
              <w:rPr>
                <w:sz w:val="18"/>
                <w:lang w:val="en-US"/>
              </w:rPr>
            </w:pPr>
            <w:r w:rsidRPr="00E30C21">
              <w:rPr>
                <w:sz w:val="18"/>
                <w:lang w:val="en-US"/>
              </w:rPr>
              <w:t xml:space="preserve">   3x/</w:t>
            </w:r>
            <w:proofErr w:type="spellStart"/>
            <w:r w:rsidRPr="00E30C21">
              <w:rPr>
                <w:sz w:val="18"/>
                <w:lang w:val="en-US"/>
              </w:rPr>
              <w:t>minggu</w:t>
            </w:r>
            <w:proofErr w:type="spellEnd"/>
          </w:p>
        </w:tc>
        <w:tc>
          <w:tcPr>
            <w:tcW w:w="1133" w:type="dxa"/>
          </w:tcPr>
          <w:p w14:paraId="5571D78F" w14:textId="77777777" w:rsidR="00E30C21" w:rsidRPr="00E30C21" w:rsidRDefault="00E30C21" w:rsidP="00E30C21">
            <w:pPr>
              <w:pStyle w:val="TableParagraph"/>
              <w:spacing w:before="116"/>
              <w:ind w:left="137"/>
              <w:jc w:val="center"/>
              <w:rPr>
                <w:b/>
                <w:i/>
                <w:sz w:val="18"/>
                <w:szCs w:val="18"/>
              </w:rPr>
            </w:pPr>
          </w:p>
          <w:p w14:paraId="0B676F9B" w14:textId="77777777" w:rsidR="00E30C21" w:rsidRPr="00E30C21" w:rsidRDefault="00E30C21" w:rsidP="00E30C21">
            <w:pPr>
              <w:pStyle w:val="TableParagraph"/>
              <w:ind w:left="137"/>
              <w:jc w:val="center"/>
              <w:rPr>
                <w:sz w:val="18"/>
                <w:szCs w:val="18"/>
              </w:rPr>
            </w:pPr>
            <w:r w:rsidRPr="00E30C21">
              <w:rPr>
                <w:sz w:val="18"/>
                <w:szCs w:val="18"/>
              </w:rPr>
              <w:t>Di air setinggi dada, resistensi sedang</w:t>
            </w:r>
          </w:p>
        </w:tc>
        <w:tc>
          <w:tcPr>
            <w:tcW w:w="994" w:type="dxa"/>
          </w:tcPr>
          <w:p w14:paraId="1A313AF1" w14:textId="77777777" w:rsidR="00E30C21" w:rsidRPr="00E30C21" w:rsidRDefault="00E30C21" w:rsidP="00E30C21">
            <w:pPr>
              <w:pStyle w:val="TableParagraph"/>
              <w:spacing w:before="10"/>
              <w:rPr>
                <w:b/>
                <w:i/>
                <w:sz w:val="18"/>
              </w:rPr>
            </w:pPr>
          </w:p>
          <w:p w14:paraId="6DAEFAC7" w14:textId="77777777" w:rsidR="00E30C21" w:rsidRPr="00E30C21" w:rsidRDefault="00E30C21" w:rsidP="00E30C21">
            <w:pPr>
              <w:pStyle w:val="TableParagraph"/>
              <w:spacing w:before="1"/>
              <w:ind w:left="508" w:hanging="401"/>
              <w:rPr>
                <w:sz w:val="18"/>
                <w:lang w:val="en-US"/>
              </w:rPr>
            </w:pPr>
            <w:r w:rsidRPr="00E30C21">
              <w:rPr>
                <w:sz w:val="18"/>
                <w:lang w:val="en-US"/>
              </w:rPr>
              <w:t>Single-leg stance</w:t>
            </w:r>
          </w:p>
        </w:tc>
        <w:tc>
          <w:tcPr>
            <w:tcW w:w="850" w:type="dxa"/>
          </w:tcPr>
          <w:p w14:paraId="6CD78C37" w14:textId="77777777" w:rsidR="00E30C21" w:rsidRPr="00E30C21" w:rsidRDefault="00E30C21" w:rsidP="00E30C21">
            <w:pPr>
              <w:pStyle w:val="TableParagraph"/>
              <w:spacing w:before="116"/>
              <w:rPr>
                <w:b/>
                <w:i/>
                <w:sz w:val="18"/>
              </w:rPr>
            </w:pPr>
          </w:p>
          <w:p w14:paraId="242B17C9" w14:textId="77777777" w:rsidR="00E30C21" w:rsidRPr="00E30C21" w:rsidRDefault="00E30C21" w:rsidP="00E30C21">
            <w:pPr>
              <w:pStyle w:val="TableParagraph"/>
              <w:ind w:right="98"/>
              <w:jc w:val="center"/>
              <w:rPr>
                <w:sz w:val="18"/>
                <w:lang w:val="en-US"/>
              </w:rPr>
            </w:pPr>
            <w:r w:rsidRPr="00E30C21">
              <w:rPr>
                <w:sz w:val="18"/>
                <w:lang w:val="en-US"/>
              </w:rPr>
              <w:t xml:space="preserve">45 </w:t>
            </w:r>
            <w:proofErr w:type="spellStart"/>
            <w:r w:rsidRPr="00E30C21">
              <w:rPr>
                <w:sz w:val="18"/>
                <w:lang w:val="en-US"/>
              </w:rPr>
              <w:t>menit</w:t>
            </w:r>
            <w:proofErr w:type="spellEnd"/>
          </w:p>
        </w:tc>
        <w:tc>
          <w:tcPr>
            <w:tcW w:w="1559" w:type="dxa"/>
            <w:gridSpan w:val="4"/>
          </w:tcPr>
          <w:p w14:paraId="243C52F6" w14:textId="77777777" w:rsidR="00E30C21" w:rsidRPr="00E30C21" w:rsidRDefault="00E30C21" w:rsidP="00E30C21">
            <w:pPr>
              <w:pStyle w:val="TableParagraph"/>
              <w:spacing w:before="116"/>
              <w:rPr>
                <w:b/>
                <w:i/>
                <w:sz w:val="18"/>
              </w:rPr>
            </w:pPr>
          </w:p>
          <w:p w14:paraId="39477225" w14:textId="77777777" w:rsidR="00E30C21" w:rsidRPr="00E30C21" w:rsidRDefault="00E30C21" w:rsidP="00E30C21">
            <w:pPr>
              <w:pStyle w:val="TableParagraph"/>
              <w:ind w:left="1"/>
              <w:rPr>
                <w:sz w:val="18"/>
                <w:lang w:val="en-US"/>
              </w:rPr>
            </w:pPr>
            <w:r w:rsidRPr="00E30C21">
              <w:rPr>
                <w:sz w:val="18"/>
                <w:lang w:val="en-US"/>
              </w:rPr>
              <w:t xml:space="preserve">6 </w:t>
            </w:r>
            <w:proofErr w:type="spellStart"/>
            <w:r w:rsidRPr="00E30C21">
              <w:rPr>
                <w:sz w:val="18"/>
                <w:lang w:val="en-US"/>
              </w:rPr>
              <w:t>minggu</w:t>
            </w:r>
            <w:proofErr w:type="spellEnd"/>
          </w:p>
        </w:tc>
      </w:tr>
      <w:tr w:rsidR="00E30C21" w:rsidRPr="00E30C21" w14:paraId="44C4F14C" w14:textId="77777777" w:rsidTr="006F1BEB">
        <w:trPr>
          <w:trHeight w:val="924"/>
        </w:trPr>
        <w:tc>
          <w:tcPr>
            <w:tcW w:w="1115" w:type="dxa"/>
            <w:tcBorders>
              <w:top w:val="single" w:sz="8" w:space="0" w:color="434343"/>
              <w:left w:val="single" w:sz="8" w:space="0" w:color="434343"/>
              <w:bottom w:val="single" w:sz="8" w:space="0" w:color="434343"/>
            </w:tcBorders>
          </w:tcPr>
          <w:p w14:paraId="739EFC76" w14:textId="77777777" w:rsidR="00E30C21" w:rsidRPr="00E30C21" w:rsidRDefault="00E30C21" w:rsidP="00E30C21">
            <w:pPr>
              <w:pStyle w:val="TableParagraph"/>
              <w:rPr>
                <w:b/>
                <w:i/>
                <w:sz w:val="18"/>
              </w:rPr>
            </w:pPr>
          </w:p>
          <w:p w14:paraId="354830E1" w14:textId="77777777" w:rsidR="00E30C21" w:rsidRPr="00E30C21" w:rsidRDefault="00E30C21" w:rsidP="00E30C21">
            <w:pPr>
              <w:pStyle w:val="TableParagraph"/>
              <w:spacing w:before="120"/>
              <w:rPr>
                <w:b/>
                <w:i/>
                <w:sz w:val="18"/>
              </w:rPr>
            </w:pPr>
          </w:p>
          <w:p w14:paraId="2D8804E0" w14:textId="77777777" w:rsidR="00E30C21" w:rsidRPr="00E30C21" w:rsidRDefault="00E30C21" w:rsidP="00E30C21">
            <w:pPr>
              <w:pStyle w:val="TableParagraph"/>
              <w:ind w:left="6"/>
              <w:rPr>
                <w:sz w:val="18"/>
              </w:rPr>
            </w:pPr>
            <w:proofErr w:type="spellStart"/>
            <w:r w:rsidRPr="00E30C21">
              <w:rPr>
                <w:sz w:val="18"/>
                <w:szCs w:val="18"/>
              </w:rPr>
              <w:t>Palmieri</w:t>
            </w:r>
            <w:proofErr w:type="spellEnd"/>
            <w:r w:rsidRPr="00E30C21">
              <w:rPr>
                <w:sz w:val="18"/>
                <w:szCs w:val="18"/>
              </w:rPr>
              <w:t xml:space="preserve">-Smith </w:t>
            </w:r>
            <w:proofErr w:type="spellStart"/>
            <w:r w:rsidRPr="00E30C21">
              <w:rPr>
                <w:sz w:val="18"/>
                <w:szCs w:val="18"/>
              </w:rPr>
              <w:t>et</w:t>
            </w:r>
            <w:proofErr w:type="spellEnd"/>
            <w:r w:rsidRPr="00E30C21">
              <w:rPr>
                <w:sz w:val="18"/>
                <w:szCs w:val="18"/>
              </w:rPr>
              <w:t xml:space="preserve"> </w:t>
            </w:r>
            <w:proofErr w:type="spellStart"/>
            <w:r w:rsidRPr="00E30C21">
              <w:rPr>
                <w:sz w:val="18"/>
                <w:szCs w:val="18"/>
              </w:rPr>
              <w:t>al.</w:t>
            </w:r>
            <w:proofErr w:type="spellEnd"/>
            <w:r w:rsidRPr="00E30C21">
              <w:rPr>
                <w:sz w:val="18"/>
                <w:szCs w:val="18"/>
              </w:rPr>
              <w:t>, 2023</w:t>
            </w:r>
          </w:p>
        </w:tc>
        <w:tc>
          <w:tcPr>
            <w:tcW w:w="1701" w:type="dxa"/>
          </w:tcPr>
          <w:p w14:paraId="562FD6BF" w14:textId="77777777" w:rsidR="00E30C21" w:rsidRPr="00E30C21" w:rsidRDefault="00E30C21" w:rsidP="00E30C21">
            <w:pPr>
              <w:pStyle w:val="TableParagraph"/>
              <w:spacing w:before="22"/>
              <w:ind w:left="6"/>
              <w:jc w:val="both"/>
              <w:rPr>
                <w:sz w:val="18"/>
                <w:szCs w:val="18"/>
              </w:rPr>
            </w:pPr>
            <w:proofErr w:type="spellStart"/>
            <w:r w:rsidRPr="00E30C21">
              <w:rPr>
                <w:rStyle w:val="Emphasis"/>
                <w:sz w:val="18"/>
                <w:szCs w:val="18"/>
              </w:rPr>
              <w:t>Functional</w:t>
            </w:r>
            <w:proofErr w:type="spellEnd"/>
            <w:r w:rsidRPr="00E30C21">
              <w:rPr>
                <w:rStyle w:val="Emphasis"/>
                <w:sz w:val="18"/>
                <w:szCs w:val="18"/>
              </w:rPr>
              <w:t xml:space="preserve"> </w:t>
            </w:r>
            <w:proofErr w:type="spellStart"/>
            <w:r w:rsidRPr="00E30C21">
              <w:rPr>
                <w:rStyle w:val="Emphasis"/>
                <w:sz w:val="18"/>
                <w:szCs w:val="18"/>
              </w:rPr>
              <w:t>resistance</w:t>
            </w:r>
            <w:proofErr w:type="spellEnd"/>
            <w:r w:rsidRPr="00E30C21">
              <w:rPr>
                <w:rStyle w:val="Emphasis"/>
                <w:sz w:val="18"/>
                <w:szCs w:val="18"/>
              </w:rPr>
              <w:t xml:space="preserve"> </w:t>
            </w:r>
            <w:proofErr w:type="spellStart"/>
            <w:r w:rsidRPr="00E30C21">
              <w:rPr>
                <w:rStyle w:val="Emphasis"/>
                <w:sz w:val="18"/>
                <w:szCs w:val="18"/>
              </w:rPr>
              <w:t>training</w:t>
            </w:r>
            <w:proofErr w:type="spellEnd"/>
            <w:r w:rsidRPr="00E30C21">
              <w:rPr>
                <w:sz w:val="18"/>
                <w:szCs w:val="18"/>
              </w:rPr>
              <w:t xml:space="preserve"> dengan </w:t>
            </w:r>
            <w:proofErr w:type="spellStart"/>
            <w:r w:rsidRPr="00E30C21">
              <w:rPr>
                <w:sz w:val="18"/>
                <w:szCs w:val="18"/>
              </w:rPr>
              <w:t>brace</w:t>
            </w:r>
            <w:proofErr w:type="spellEnd"/>
          </w:p>
        </w:tc>
        <w:tc>
          <w:tcPr>
            <w:tcW w:w="992" w:type="dxa"/>
          </w:tcPr>
          <w:p w14:paraId="044E4145" w14:textId="77777777" w:rsidR="00E30C21" w:rsidRPr="00E30C21" w:rsidRDefault="00E30C21" w:rsidP="00E30C21">
            <w:pPr>
              <w:pStyle w:val="TableParagraph"/>
              <w:rPr>
                <w:b/>
                <w:i/>
                <w:sz w:val="18"/>
              </w:rPr>
            </w:pPr>
          </w:p>
          <w:p w14:paraId="492AAC6A" w14:textId="77777777" w:rsidR="00E30C21" w:rsidRPr="00E30C21" w:rsidRDefault="00E30C21" w:rsidP="00E30C21">
            <w:pPr>
              <w:pStyle w:val="TableParagraph"/>
              <w:spacing w:before="5"/>
              <w:rPr>
                <w:b/>
                <w:i/>
                <w:sz w:val="18"/>
              </w:rPr>
            </w:pPr>
          </w:p>
          <w:p w14:paraId="052528C4" w14:textId="77777777" w:rsidR="00E30C21" w:rsidRPr="00E30C21" w:rsidRDefault="00E30C21" w:rsidP="00E30C21">
            <w:pPr>
              <w:pStyle w:val="TableParagraph"/>
              <w:ind w:left="8" w:right="96"/>
              <w:jc w:val="center"/>
              <w:rPr>
                <w:sz w:val="18"/>
                <w:lang w:val="en-US"/>
              </w:rPr>
            </w:pPr>
            <w:r w:rsidRPr="00E30C21">
              <w:rPr>
                <w:sz w:val="18"/>
                <w:lang w:val="en-US"/>
              </w:rPr>
              <w:t>3x/</w:t>
            </w:r>
            <w:proofErr w:type="spellStart"/>
            <w:r w:rsidRPr="00E30C21">
              <w:rPr>
                <w:sz w:val="18"/>
                <w:lang w:val="en-US"/>
              </w:rPr>
              <w:t>minggu</w:t>
            </w:r>
            <w:proofErr w:type="spellEnd"/>
          </w:p>
        </w:tc>
        <w:tc>
          <w:tcPr>
            <w:tcW w:w="1133" w:type="dxa"/>
          </w:tcPr>
          <w:p w14:paraId="7D999AE6" w14:textId="77777777" w:rsidR="00E30C21" w:rsidRPr="00E30C21" w:rsidRDefault="00E30C21" w:rsidP="00E30C21">
            <w:pPr>
              <w:pStyle w:val="TableParagraph"/>
              <w:ind w:left="137"/>
              <w:jc w:val="center"/>
              <w:rPr>
                <w:b/>
                <w:i/>
                <w:sz w:val="18"/>
                <w:szCs w:val="18"/>
              </w:rPr>
            </w:pPr>
          </w:p>
          <w:p w14:paraId="08D87680" w14:textId="77777777" w:rsidR="00E30C21" w:rsidRPr="00E30C21" w:rsidRDefault="00E30C21" w:rsidP="00E30C21">
            <w:pPr>
              <w:pStyle w:val="TableParagraph"/>
              <w:ind w:left="137"/>
              <w:jc w:val="center"/>
              <w:rPr>
                <w:sz w:val="18"/>
                <w:szCs w:val="18"/>
              </w:rPr>
            </w:pPr>
            <w:r w:rsidRPr="00E30C21">
              <w:rPr>
                <w:sz w:val="18"/>
                <w:szCs w:val="18"/>
              </w:rPr>
              <w:t>60–70% 1RM, 3 set × 10 repetisi</w:t>
            </w:r>
          </w:p>
        </w:tc>
        <w:tc>
          <w:tcPr>
            <w:tcW w:w="994" w:type="dxa"/>
          </w:tcPr>
          <w:p w14:paraId="7346B33C" w14:textId="77777777" w:rsidR="00E30C21" w:rsidRPr="00E30C21" w:rsidRDefault="00E30C21" w:rsidP="00E30C21">
            <w:pPr>
              <w:pStyle w:val="TableParagraph"/>
              <w:rPr>
                <w:b/>
                <w:i/>
                <w:sz w:val="18"/>
              </w:rPr>
            </w:pPr>
          </w:p>
          <w:p w14:paraId="7A570179" w14:textId="77777777" w:rsidR="00E30C21" w:rsidRPr="00E30C21" w:rsidRDefault="00E30C21" w:rsidP="00E30C21">
            <w:pPr>
              <w:pStyle w:val="TableParagraph"/>
              <w:spacing w:before="120"/>
              <w:rPr>
                <w:b/>
                <w:i/>
                <w:sz w:val="18"/>
              </w:rPr>
            </w:pPr>
          </w:p>
          <w:p w14:paraId="76E088BF" w14:textId="77777777" w:rsidR="00E30C21" w:rsidRPr="00E30C21" w:rsidRDefault="00E30C21" w:rsidP="00E30C21">
            <w:pPr>
              <w:pStyle w:val="TableParagraph"/>
              <w:ind w:right="94"/>
              <w:jc w:val="center"/>
              <w:rPr>
                <w:sz w:val="18"/>
                <w:lang w:val="en-US"/>
              </w:rPr>
            </w:pPr>
            <w:r w:rsidRPr="00E30C21">
              <w:rPr>
                <w:sz w:val="18"/>
                <w:lang w:val="en-US"/>
              </w:rPr>
              <w:t>Resistance Training</w:t>
            </w:r>
          </w:p>
        </w:tc>
        <w:tc>
          <w:tcPr>
            <w:tcW w:w="850" w:type="dxa"/>
          </w:tcPr>
          <w:p w14:paraId="1EEB0917" w14:textId="77777777" w:rsidR="00E30C21" w:rsidRPr="00E30C21" w:rsidRDefault="00E30C21" w:rsidP="00E30C21">
            <w:pPr>
              <w:pStyle w:val="TableParagraph"/>
              <w:rPr>
                <w:b/>
                <w:i/>
                <w:sz w:val="18"/>
              </w:rPr>
            </w:pPr>
          </w:p>
          <w:p w14:paraId="39C87B04" w14:textId="77777777" w:rsidR="00E30C21" w:rsidRPr="00E30C21" w:rsidRDefault="00E30C21" w:rsidP="00E30C21">
            <w:pPr>
              <w:pStyle w:val="TableParagraph"/>
              <w:spacing w:before="120"/>
              <w:rPr>
                <w:b/>
                <w:i/>
                <w:sz w:val="18"/>
              </w:rPr>
            </w:pPr>
          </w:p>
          <w:p w14:paraId="5B24231D" w14:textId="77777777" w:rsidR="00E30C21" w:rsidRPr="00E30C21" w:rsidRDefault="00E30C21" w:rsidP="00E30C21">
            <w:pPr>
              <w:pStyle w:val="TableParagraph"/>
              <w:ind w:right="98"/>
              <w:jc w:val="center"/>
              <w:rPr>
                <w:sz w:val="18"/>
              </w:rPr>
            </w:pPr>
            <w:r w:rsidRPr="00E30C21">
              <w:t>±60 menit</w:t>
            </w:r>
          </w:p>
        </w:tc>
        <w:tc>
          <w:tcPr>
            <w:tcW w:w="1559" w:type="dxa"/>
            <w:gridSpan w:val="4"/>
          </w:tcPr>
          <w:p w14:paraId="14640780" w14:textId="77777777" w:rsidR="00E30C21" w:rsidRPr="00E30C21" w:rsidRDefault="00E30C21" w:rsidP="00E30C21">
            <w:pPr>
              <w:pStyle w:val="TableParagraph"/>
              <w:spacing w:before="116"/>
              <w:rPr>
                <w:b/>
                <w:i/>
                <w:sz w:val="18"/>
              </w:rPr>
            </w:pPr>
          </w:p>
          <w:p w14:paraId="5C80658E" w14:textId="77777777" w:rsidR="00E30C21" w:rsidRPr="00E30C21" w:rsidRDefault="00E30C21" w:rsidP="00E30C21">
            <w:pPr>
              <w:pStyle w:val="TableParagraph"/>
              <w:ind w:left="4" w:right="107" w:hanging="3"/>
              <w:jc w:val="both"/>
              <w:rPr>
                <w:sz w:val="18"/>
                <w:lang w:val="en-US"/>
              </w:rPr>
            </w:pPr>
            <w:r w:rsidRPr="00E30C21">
              <w:rPr>
                <w:sz w:val="18"/>
                <w:lang w:val="en-US"/>
              </w:rPr>
              <w:t xml:space="preserve">10 </w:t>
            </w:r>
            <w:proofErr w:type="spellStart"/>
            <w:r w:rsidRPr="00E30C21">
              <w:rPr>
                <w:sz w:val="18"/>
                <w:lang w:val="en-US"/>
              </w:rPr>
              <w:t>minggu</w:t>
            </w:r>
            <w:proofErr w:type="spellEnd"/>
          </w:p>
        </w:tc>
      </w:tr>
      <w:tr w:rsidR="00E30C21" w:rsidRPr="00E30C21" w14:paraId="4FC5E7AE" w14:textId="77777777" w:rsidTr="006F1BEB">
        <w:trPr>
          <w:trHeight w:val="951"/>
        </w:trPr>
        <w:tc>
          <w:tcPr>
            <w:tcW w:w="1115" w:type="dxa"/>
            <w:tcBorders>
              <w:top w:val="single" w:sz="8" w:space="0" w:color="434343"/>
              <w:left w:val="single" w:sz="8" w:space="0" w:color="434343"/>
              <w:bottom w:val="single" w:sz="8" w:space="0" w:color="434343"/>
            </w:tcBorders>
          </w:tcPr>
          <w:p w14:paraId="5269BBFD" w14:textId="77777777" w:rsidR="00E30C21" w:rsidRPr="00E30C21" w:rsidRDefault="00E30C21" w:rsidP="00E30C21">
            <w:pPr>
              <w:pStyle w:val="TableParagraph"/>
              <w:ind w:left="6"/>
              <w:rPr>
                <w:sz w:val="18"/>
              </w:rPr>
            </w:pPr>
            <w:proofErr w:type="spellStart"/>
            <w:r w:rsidRPr="00E30C21">
              <w:rPr>
                <w:sz w:val="18"/>
                <w:szCs w:val="18"/>
              </w:rPr>
              <w:t>Patterson</w:t>
            </w:r>
            <w:proofErr w:type="spellEnd"/>
            <w:r w:rsidRPr="00E30C21">
              <w:rPr>
                <w:sz w:val="18"/>
                <w:szCs w:val="18"/>
              </w:rPr>
              <w:t xml:space="preserve"> </w:t>
            </w:r>
            <w:proofErr w:type="spellStart"/>
            <w:r w:rsidRPr="00E30C21">
              <w:rPr>
                <w:sz w:val="18"/>
                <w:szCs w:val="18"/>
              </w:rPr>
              <w:t>et</w:t>
            </w:r>
            <w:proofErr w:type="spellEnd"/>
            <w:r w:rsidRPr="00E30C21">
              <w:rPr>
                <w:sz w:val="18"/>
                <w:szCs w:val="18"/>
              </w:rPr>
              <w:t xml:space="preserve"> </w:t>
            </w:r>
            <w:proofErr w:type="spellStart"/>
            <w:r w:rsidRPr="00E30C21">
              <w:rPr>
                <w:sz w:val="18"/>
                <w:szCs w:val="18"/>
              </w:rPr>
              <w:t>al.</w:t>
            </w:r>
            <w:proofErr w:type="spellEnd"/>
            <w:r w:rsidRPr="00E30C21">
              <w:rPr>
                <w:sz w:val="18"/>
                <w:szCs w:val="18"/>
              </w:rPr>
              <w:t>, 2021</w:t>
            </w:r>
          </w:p>
        </w:tc>
        <w:tc>
          <w:tcPr>
            <w:tcW w:w="1701" w:type="dxa"/>
          </w:tcPr>
          <w:p w14:paraId="3D5DA869" w14:textId="77777777" w:rsidR="00E30C21" w:rsidRPr="00E30C21" w:rsidRDefault="00E30C21" w:rsidP="00E30C21">
            <w:pPr>
              <w:pStyle w:val="TableParagraph"/>
              <w:tabs>
                <w:tab w:val="left" w:pos="739"/>
                <w:tab w:val="left" w:pos="1727"/>
                <w:tab w:val="left" w:pos="2650"/>
              </w:tabs>
              <w:spacing w:before="5"/>
              <w:ind w:left="8" w:right="99" w:hanging="3"/>
              <w:rPr>
                <w:sz w:val="18"/>
                <w:szCs w:val="18"/>
              </w:rPr>
            </w:pPr>
            <w:proofErr w:type="spellStart"/>
            <w:r w:rsidRPr="00E30C21">
              <w:rPr>
                <w:rStyle w:val="Emphasis"/>
                <w:sz w:val="18"/>
                <w:szCs w:val="18"/>
              </w:rPr>
              <w:t>Exercise</w:t>
            </w:r>
            <w:proofErr w:type="spellEnd"/>
            <w:r w:rsidRPr="00E30C21">
              <w:rPr>
                <w:rStyle w:val="Emphasis"/>
                <w:sz w:val="18"/>
                <w:szCs w:val="18"/>
              </w:rPr>
              <w:t xml:space="preserve"> </w:t>
            </w:r>
            <w:proofErr w:type="spellStart"/>
            <w:r w:rsidRPr="00E30C21">
              <w:rPr>
                <w:rStyle w:val="Emphasis"/>
                <w:sz w:val="18"/>
                <w:szCs w:val="18"/>
              </w:rPr>
              <w:t>therapy</w:t>
            </w:r>
            <w:proofErr w:type="spellEnd"/>
            <w:r w:rsidRPr="00E30C21">
              <w:rPr>
                <w:rStyle w:val="Emphasis"/>
                <w:sz w:val="18"/>
                <w:szCs w:val="18"/>
              </w:rPr>
              <w:t xml:space="preserve"> + </w:t>
            </w:r>
            <w:proofErr w:type="spellStart"/>
            <w:r w:rsidRPr="00E30C21">
              <w:rPr>
                <w:rStyle w:val="Emphasis"/>
                <w:sz w:val="18"/>
                <w:szCs w:val="18"/>
              </w:rPr>
              <w:t>education</w:t>
            </w:r>
            <w:proofErr w:type="spellEnd"/>
            <w:r w:rsidRPr="00E30C21">
              <w:rPr>
                <w:sz w:val="18"/>
                <w:szCs w:val="18"/>
              </w:rPr>
              <w:t xml:space="preserve"> (</w:t>
            </w:r>
            <w:proofErr w:type="spellStart"/>
            <w:r w:rsidRPr="00E30C21">
              <w:rPr>
                <w:sz w:val="18"/>
                <w:szCs w:val="18"/>
              </w:rPr>
              <w:t>functional</w:t>
            </w:r>
            <w:proofErr w:type="spellEnd"/>
            <w:r w:rsidRPr="00E30C21">
              <w:rPr>
                <w:sz w:val="18"/>
                <w:szCs w:val="18"/>
              </w:rPr>
              <w:t xml:space="preserve"> + </w:t>
            </w:r>
            <w:proofErr w:type="spellStart"/>
            <w:r w:rsidRPr="00E30C21">
              <w:rPr>
                <w:sz w:val="18"/>
                <w:szCs w:val="18"/>
              </w:rPr>
              <w:t>strengthening</w:t>
            </w:r>
            <w:proofErr w:type="spellEnd"/>
            <w:r w:rsidRPr="00E30C21">
              <w:rPr>
                <w:sz w:val="18"/>
                <w:szCs w:val="18"/>
              </w:rPr>
              <w:t>)</w:t>
            </w:r>
          </w:p>
        </w:tc>
        <w:tc>
          <w:tcPr>
            <w:tcW w:w="992" w:type="dxa"/>
          </w:tcPr>
          <w:p w14:paraId="4D129345" w14:textId="77777777" w:rsidR="00E30C21" w:rsidRPr="00E30C21" w:rsidRDefault="00E30C21" w:rsidP="00E30C21">
            <w:pPr>
              <w:pStyle w:val="TableParagraph"/>
              <w:spacing w:before="5"/>
              <w:ind w:left="255" w:right="-92"/>
              <w:rPr>
                <w:sz w:val="18"/>
                <w:lang w:val="en-US"/>
              </w:rPr>
            </w:pPr>
            <w:r w:rsidRPr="00E30C21">
              <w:rPr>
                <w:sz w:val="18"/>
                <w:lang w:val="en-US"/>
              </w:rPr>
              <w:t>2x/</w:t>
            </w:r>
            <w:proofErr w:type="spellStart"/>
            <w:r w:rsidRPr="00E30C21">
              <w:rPr>
                <w:sz w:val="18"/>
                <w:lang w:val="en-US"/>
              </w:rPr>
              <w:t>minngu</w:t>
            </w:r>
            <w:proofErr w:type="spellEnd"/>
            <w:r w:rsidRPr="00E30C21">
              <w:rPr>
                <w:sz w:val="18"/>
                <w:lang w:val="en-US"/>
              </w:rPr>
              <w:t xml:space="preserve"> supervised + home </w:t>
            </w:r>
            <w:proofErr w:type="spellStart"/>
            <w:r w:rsidRPr="00E30C21">
              <w:rPr>
                <w:sz w:val="18"/>
                <w:lang w:val="en-US"/>
              </w:rPr>
              <w:t>exersice</w:t>
            </w:r>
            <w:proofErr w:type="spellEnd"/>
          </w:p>
        </w:tc>
        <w:tc>
          <w:tcPr>
            <w:tcW w:w="1133" w:type="dxa"/>
          </w:tcPr>
          <w:p w14:paraId="5CA890B6" w14:textId="77777777" w:rsidR="00E30C21" w:rsidRPr="00E30C21" w:rsidRDefault="00E30C21" w:rsidP="00E30C21">
            <w:pPr>
              <w:pStyle w:val="TableParagraph"/>
              <w:spacing w:before="114"/>
              <w:ind w:left="218"/>
              <w:jc w:val="center"/>
              <w:rPr>
                <w:sz w:val="18"/>
                <w:szCs w:val="18"/>
              </w:rPr>
            </w:pPr>
            <w:r w:rsidRPr="00E30C21">
              <w:rPr>
                <w:sz w:val="18"/>
                <w:szCs w:val="18"/>
              </w:rPr>
              <w:t>Intensitas sedang (RPE 5–7/10)</w:t>
            </w:r>
          </w:p>
        </w:tc>
        <w:tc>
          <w:tcPr>
            <w:tcW w:w="994" w:type="dxa"/>
          </w:tcPr>
          <w:p w14:paraId="49C47D5E" w14:textId="77777777" w:rsidR="00E30C21" w:rsidRPr="00E30C21" w:rsidRDefault="00E30C21" w:rsidP="00E30C21">
            <w:pPr>
              <w:pStyle w:val="TableParagraph"/>
              <w:spacing w:before="114"/>
              <w:ind w:right="101"/>
              <w:jc w:val="center"/>
              <w:rPr>
                <w:sz w:val="18"/>
                <w:lang w:val="en-US"/>
              </w:rPr>
            </w:pPr>
            <w:r w:rsidRPr="00E30C21">
              <w:rPr>
                <w:spacing w:val="-5"/>
                <w:sz w:val="18"/>
                <w:lang w:val="en-US"/>
              </w:rPr>
              <w:t>Strengthening</w:t>
            </w:r>
          </w:p>
        </w:tc>
        <w:tc>
          <w:tcPr>
            <w:tcW w:w="850" w:type="dxa"/>
          </w:tcPr>
          <w:p w14:paraId="120A6488" w14:textId="77777777" w:rsidR="00E30C21" w:rsidRPr="00E30C21" w:rsidRDefault="00E30C21" w:rsidP="00E30C21">
            <w:pPr>
              <w:pStyle w:val="TableParagraph"/>
              <w:spacing w:before="114"/>
              <w:ind w:right="98"/>
              <w:jc w:val="center"/>
              <w:rPr>
                <w:sz w:val="18"/>
                <w:lang w:val="en-US"/>
              </w:rPr>
            </w:pPr>
            <w:r w:rsidRPr="00E30C21">
              <w:rPr>
                <w:sz w:val="18"/>
                <w:lang w:val="en-US"/>
              </w:rPr>
              <w:t xml:space="preserve">60 </w:t>
            </w:r>
            <w:proofErr w:type="spellStart"/>
            <w:r w:rsidRPr="00E30C21">
              <w:rPr>
                <w:sz w:val="18"/>
                <w:lang w:val="en-US"/>
              </w:rPr>
              <w:t>menit</w:t>
            </w:r>
            <w:proofErr w:type="spellEnd"/>
          </w:p>
        </w:tc>
        <w:tc>
          <w:tcPr>
            <w:tcW w:w="1559" w:type="dxa"/>
            <w:gridSpan w:val="4"/>
          </w:tcPr>
          <w:p w14:paraId="33BF5FAB" w14:textId="77777777" w:rsidR="00E30C21" w:rsidRPr="00E30C21" w:rsidRDefault="00E30C21" w:rsidP="00E30C21">
            <w:pPr>
              <w:pStyle w:val="TableParagraph"/>
              <w:spacing w:before="114"/>
              <w:ind w:left="1"/>
              <w:rPr>
                <w:sz w:val="18"/>
                <w:lang w:val="en-US"/>
              </w:rPr>
            </w:pPr>
            <w:r w:rsidRPr="00E30C21">
              <w:rPr>
                <w:sz w:val="18"/>
                <w:lang w:val="en-US"/>
              </w:rPr>
              <w:t xml:space="preserve">12 </w:t>
            </w:r>
            <w:proofErr w:type="spellStart"/>
            <w:r w:rsidRPr="00E30C21">
              <w:rPr>
                <w:sz w:val="18"/>
                <w:lang w:val="en-US"/>
              </w:rPr>
              <w:t>minggu</w:t>
            </w:r>
            <w:proofErr w:type="spellEnd"/>
          </w:p>
        </w:tc>
      </w:tr>
      <w:tr w:rsidR="00E30C21" w:rsidRPr="00E30C21" w14:paraId="404CD1EE" w14:textId="77777777" w:rsidTr="006F1BEB">
        <w:trPr>
          <w:trHeight w:val="426"/>
        </w:trPr>
        <w:tc>
          <w:tcPr>
            <w:tcW w:w="1115" w:type="dxa"/>
            <w:tcBorders>
              <w:top w:val="single" w:sz="8" w:space="0" w:color="434343"/>
              <w:left w:val="single" w:sz="8" w:space="0" w:color="434343"/>
              <w:bottom w:val="single" w:sz="8" w:space="0" w:color="434343"/>
            </w:tcBorders>
          </w:tcPr>
          <w:p w14:paraId="7655DFC4" w14:textId="77777777" w:rsidR="00E30C21" w:rsidRPr="00E30C21" w:rsidRDefault="00E30C21" w:rsidP="00E30C21">
            <w:pPr>
              <w:pStyle w:val="TableParagraph"/>
              <w:spacing w:before="105"/>
              <w:ind w:left="6"/>
              <w:rPr>
                <w:sz w:val="18"/>
              </w:rPr>
            </w:pPr>
            <w:proofErr w:type="spellStart"/>
            <w:r w:rsidRPr="00E30C21">
              <w:rPr>
                <w:sz w:val="18"/>
                <w:szCs w:val="18"/>
              </w:rPr>
              <w:t>Niederer</w:t>
            </w:r>
            <w:proofErr w:type="spellEnd"/>
            <w:r w:rsidRPr="00E30C21">
              <w:rPr>
                <w:sz w:val="18"/>
                <w:szCs w:val="18"/>
              </w:rPr>
              <w:t xml:space="preserve"> </w:t>
            </w:r>
            <w:proofErr w:type="spellStart"/>
            <w:r w:rsidRPr="00E30C21">
              <w:rPr>
                <w:sz w:val="18"/>
                <w:szCs w:val="18"/>
              </w:rPr>
              <w:t>et</w:t>
            </w:r>
            <w:proofErr w:type="spellEnd"/>
            <w:r w:rsidRPr="00E30C21">
              <w:rPr>
                <w:sz w:val="18"/>
                <w:szCs w:val="18"/>
              </w:rPr>
              <w:t xml:space="preserve"> </w:t>
            </w:r>
            <w:proofErr w:type="spellStart"/>
            <w:r w:rsidRPr="00E30C21">
              <w:rPr>
                <w:sz w:val="18"/>
                <w:szCs w:val="18"/>
              </w:rPr>
              <w:t>al.</w:t>
            </w:r>
            <w:proofErr w:type="spellEnd"/>
            <w:r w:rsidRPr="00E30C21">
              <w:rPr>
                <w:sz w:val="18"/>
                <w:szCs w:val="18"/>
              </w:rPr>
              <w:t>, 2024</w:t>
            </w:r>
          </w:p>
        </w:tc>
        <w:tc>
          <w:tcPr>
            <w:tcW w:w="1701" w:type="dxa"/>
          </w:tcPr>
          <w:p w14:paraId="57764F13" w14:textId="77777777" w:rsidR="00E30C21" w:rsidRPr="00E30C21" w:rsidRDefault="00E30C21" w:rsidP="00E30C21">
            <w:pPr>
              <w:pStyle w:val="TableParagraph"/>
              <w:spacing w:before="105"/>
              <w:ind w:left="6"/>
              <w:rPr>
                <w:sz w:val="18"/>
                <w:szCs w:val="18"/>
              </w:rPr>
            </w:pPr>
            <w:proofErr w:type="spellStart"/>
            <w:r w:rsidRPr="00E30C21">
              <w:rPr>
                <w:rStyle w:val="Emphasis"/>
                <w:sz w:val="18"/>
                <w:szCs w:val="18"/>
              </w:rPr>
              <w:t>Late-stage</w:t>
            </w:r>
            <w:proofErr w:type="spellEnd"/>
            <w:r w:rsidRPr="00E30C21">
              <w:rPr>
                <w:rStyle w:val="Emphasis"/>
                <w:sz w:val="18"/>
                <w:szCs w:val="18"/>
              </w:rPr>
              <w:t xml:space="preserve"> </w:t>
            </w:r>
            <w:proofErr w:type="spellStart"/>
            <w:r w:rsidRPr="00E30C21">
              <w:rPr>
                <w:rStyle w:val="Emphasis"/>
                <w:sz w:val="18"/>
                <w:szCs w:val="18"/>
              </w:rPr>
              <w:t>rehabilitation</w:t>
            </w:r>
            <w:proofErr w:type="spellEnd"/>
            <w:r w:rsidRPr="00E30C21">
              <w:rPr>
                <w:rStyle w:val="Emphasis"/>
                <w:sz w:val="18"/>
                <w:szCs w:val="18"/>
              </w:rPr>
              <w:t xml:space="preserve"> program</w:t>
            </w:r>
            <w:r w:rsidRPr="00E30C21">
              <w:rPr>
                <w:sz w:val="18"/>
                <w:szCs w:val="18"/>
              </w:rPr>
              <w:t xml:space="preserve"> (</w:t>
            </w:r>
            <w:proofErr w:type="spellStart"/>
            <w:r w:rsidRPr="00E30C21">
              <w:rPr>
                <w:sz w:val="18"/>
                <w:szCs w:val="18"/>
              </w:rPr>
              <w:t>plyometric</w:t>
            </w:r>
            <w:proofErr w:type="spellEnd"/>
            <w:r w:rsidRPr="00E30C21">
              <w:rPr>
                <w:sz w:val="18"/>
                <w:szCs w:val="18"/>
              </w:rPr>
              <w:t xml:space="preserve">, </w:t>
            </w:r>
            <w:proofErr w:type="spellStart"/>
            <w:r w:rsidRPr="00E30C21">
              <w:rPr>
                <w:sz w:val="18"/>
                <w:szCs w:val="18"/>
              </w:rPr>
              <w:t>agility</w:t>
            </w:r>
            <w:proofErr w:type="spellEnd"/>
            <w:r w:rsidRPr="00E30C21">
              <w:rPr>
                <w:sz w:val="18"/>
                <w:szCs w:val="18"/>
              </w:rPr>
              <w:t xml:space="preserve">, </w:t>
            </w:r>
            <w:proofErr w:type="spellStart"/>
            <w:r w:rsidRPr="00E30C21">
              <w:rPr>
                <w:sz w:val="18"/>
                <w:szCs w:val="18"/>
              </w:rPr>
              <w:t>strength</w:t>
            </w:r>
            <w:proofErr w:type="spellEnd"/>
            <w:r w:rsidRPr="00E30C21">
              <w:rPr>
                <w:sz w:val="18"/>
                <w:szCs w:val="18"/>
              </w:rPr>
              <w:t>, sport-</w:t>
            </w:r>
            <w:proofErr w:type="spellStart"/>
            <w:r w:rsidRPr="00E30C21">
              <w:rPr>
                <w:sz w:val="18"/>
                <w:szCs w:val="18"/>
              </w:rPr>
              <w:t>specific</w:t>
            </w:r>
            <w:proofErr w:type="spellEnd"/>
            <w:r w:rsidRPr="00E30C21">
              <w:rPr>
                <w:sz w:val="18"/>
                <w:szCs w:val="18"/>
              </w:rPr>
              <w:t xml:space="preserve"> </w:t>
            </w:r>
            <w:proofErr w:type="spellStart"/>
            <w:r w:rsidRPr="00E30C21">
              <w:rPr>
                <w:sz w:val="18"/>
                <w:szCs w:val="18"/>
              </w:rPr>
              <w:t>drills</w:t>
            </w:r>
            <w:proofErr w:type="spellEnd"/>
            <w:r w:rsidRPr="00E30C21">
              <w:rPr>
                <w:sz w:val="18"/>
                <w:szCs w:val="18"/>
              </w:rPr>
              <w:t>)</w:t>
            </w:r>
          </w:p>
        </w:tc>
        <w:tc>
          <w:tcPr>
            <w:tcW w:w="992" w:type="dxa"/>
          </w:tcPr>
          <w:p w14:paraId="70C462E4" w14:textId="77777777" w:rsidR="00E30C21" w:rsidRPr="00E30C21" w:rsidRDefault="00E30C21" w:rsidP="00E30C21">
            <w:pPr>
              <w:pStyle w:val="TableParagraph"/>
              <w:ind w:left="44" w:right="132" w:hanging="13"/>
              <w:rPr>
                <w:sz w:val="18"/>
                <w:lang w:val="en-US"/>
              </w:rPr>
            </w:pPr>
            <w:r w:rsidRPr="00E30C21">
              <w:rPr>
                <w:sz w:val="18"/>
                <w:lang w:val="en-US"/>
              </w:rPr>
              <w:t>3x/</w:t>
            </w:r>
            <w:proofErr w:type="spellStart"/>
            <w:r w:rsidRPr="00E30C21">
              <w:rPr>
                <w:sz w:val="18"/>
                <w:lang w:val="en-US"/>
              </w:rPr>
              <w:t>minggu</w:t>
            </w:r>
            <w:proofErr w:type="spellEnd"/>
          </w:p>
        </w:tc>
        <w:tc>
          <w:tcPr>
            <w:tcW w:w="1133" w:type="dxa"/>
          </w:tcPr>
          <w:p w14:paraId="3912C09C" w14:textId="77777777" w:rsidR="00E30C21" w:rsidRPr="00E30C21" w:rsidRDefault="00E30C21" w:rsidP="00E30C21">
            <w:pPr>
              <w:pStyle w:val="TableParagraph"/>
              <w:spacing w:before="105"/>
              <w:ind w:right="93"/>
              <w:jc w:val="center"/>
              <w:rPr>
                <w:sz w:val="18"/>
                <w:szCs w:val="18"/>
                <w:lang w:val="en-US"/>
              </w:rPr>
            </w:pPr>
            <w:r w:rsidRPr="00E30C21">
              <w:rPr>
                <w:sz w:val="18"/>
                <w:szCs w:val="18"/>
              </w:rPr>
              <w:t>Progresif → tinggi</w:t>
            </w:r>
          </w:p>
        </w:tc>
        <w:tc>
          <w:tcPr>
            <w:tcW w:w="994" w:type="dxa"/>
          </w:tcPr>
          <w:p w14:paraId="1F73FD36" w14:textId="77777777" w:rsidR="00E30C21" w:rsidRPr="00E30C21" w:rsidRDefault="00E30C21" w:rsidP="00E30C21">
            <w:pPr>
              <w:pStyle w:val="TableParagraph"/>
              <w:spacing w:before="105"/>
              <w:ind w:right="101"/>
              <w:jc w:val="center"/>
              <w:rPr>
                <w:spacing w:val="-5"/>
                <w:sz w:val="18"/>
                <w:lang w:val="en-US"/>
              </w:rPr>
            </w:pPr>
            <w:proofErr w:type="spellStart"/>
            <w:proofErr w:type="gramStart"/>
            <w:r w:rsidRPr="00E30C21">
              <w:rPr>
                <w:spacing w:val="-5"/>
                <w:sz w:val="18"/>
                <w:lang w:val="en-US"/>
              </w:rPr>
              <w:t>Plyometric,agility</w:t>
            </w:r>
            <w:proofErr w:type="spellEnd"/>
            <w:proofErr w:type="gramEnd"/>
            <w:r w:rsidRPr="00E30C21">
              <w:rPr>
                <w:spacing w:val="-5"/>
                <w:sz w:val="18"/>
                <w:lang w:val="en-US"/>
              </w:rPr>
              <w:t>,</w:t>
            </w:r>
          </w:p>
          <w:p w14:paraId="3FC5C09B" w14:textId="77777777" w:rsidR="00E30C21" w:rsidRPr="00E30C21" w:rsidRDefault="00E30C21" w:rsidP="00E30C21">
            <w:pPr>
              <w:pStyle w:val="TableParagraph"/>
              <w:spacing w:before="105"/>
              <w:ind w:right="101"/>
              <w:jc w:val="center"/>
              <w:rPr>
                <w:sz w:val="18"/>
                <w:lang w:val="en-US"/>
              </w:rPr>
            </w:pPr>
            <w:proofErr w:type="spellStart"/>
            <w:r w:rsidRPr="00E30C21">
              <w:rPr>
                <w:spacing w:val="-5"/>
                <w:sz w:val="18"/>
                <w:lang w:val="en-US"/>
              </w:rPr>
              <w:t>strenght</w:t>
            </w:r>
            <w:proofErr w:type="spellEnd"/>
          </w:p>
        </w:tc>
        <w:tc>
          <w:tcPr>
            <w:tcW w:w="850" w:type="dxa"/>
          </w:tcPr>
          <w:p w14:paraId="207AD8CC" w14:textId="77777777" w:rsidR="00E30C21" w:rsidRPr="00E30C21" w:rsidRDefault="00E30C21" w:rsidP="00E30C21">
            <w:pPr>
              <w:pStyle w:val="TableParagraph"/>
              <w:spacing w:before="105"/>
              <w:ind w:left="4" w:right="98"/>
              <w:jc w:val="center"/>
              <w:rPr>
                <w:sz w:val="18"/>
                <w:lang w:val="en-US"/>
              </w:rPr>
            </w:pPr>
            <w:r w:rsidRPr="00E30C21">
              <w:rPr>
                <w:spacing w:val="-10"/>
                <w:sz w:val="18"/>
                <w:lang w:val="en-US"/>
              </w:rPr>
              <w:t xml:space="preserve">60-75 </w:t>
            </w:r>
            <w:proofErr w:type="spellStart"/>
            <w:r w:rsidRPr="00E30C21">
              <w:rPr>
                <w:spacing w:val="-10"/>
                <w:sz w:val="18"/>
                <w:lang w:val="en-US"/>
              </w:rPr>
              <w:t>menit</w:t>
            </w:r>
            <w:proofErr w:type="spellEnd"/>
          </w:p>
        </w:tc>
        <w:tc>
          <w:tcPr>
            <w:tcW w:w="1559" w:type="dxa"/>
            <w:gridSpan w:val="4"/>
          </w:tcPr>
          <w:p w14:paraId="23DBBF76" w14:textId="77777777" w:rsidR="00E30C21" w:rsidRPr="00E30C21" w:rsidRDefault="00E30C21" w:rsidP="00E30C21">
            <w:pPr>
              <w:pStyle w:val="TableParagraph"/>
              <w:spacing w:before="105"/>
              <w:ind w:left="1"/>
              <w:rPr>
                <w:spacing w:val="-2"/>
                <w:sz w:val="18"/>
                <w:lang w:val="en-US"/>
              </w:rPr>
            </w:pPr>
            <w:r w:rsidRPr="00E30C21">
              <w:rPr>
                <w:sz w:val="18"/>
                <w:lang w:val="en-US"/>
              </w:rPr>
              <w:t xml:space="preserve">12 </w:t>
            </w:r>
            <w:proofErr w:type="spellStart"/>
            <w:r w:rsidRPr="00E30C21">
              <w:rPr>
                <w:sz w:val="18"/>
                <w:lang w:val="en-US"/>
              </w:rPr>
              <w:t>minggu</w:t>
            </w:r>
            <w:proofErr w:type="spellEnd"/>
          </w:p>
        </w:tc>
      </w:tr>
      <w:tr w:rsidR="00E30C21" w:rsidRPr="00E30C21" w14:paraId="41F0C296" w14:textId="77777777" w:rsidTr="006F1BEB">
        <w:trPr>
          <w:trHeight w:val="426"/>
        </w:trPr>
        <w:tc>
          <w:tcPr>
            <w:tcW w:w="1115" w:type="dxa"/>
            <w:tcBorders>
              <w:top w:val="single" w:sz="8" w:space="0" w:color="434343"/>
              <w:left w:val="single" w:sz="8" w:space="0" w:color="434343"/>
              <w:bottom w:val="single" w:sz="8" w:space="0" w:color="434343"/>
            </w:tcBorders>
          </w:tcPr>
          <w:p w14:paraId="5E1E7CEA" w14:textId="77777777" w:rsidR="00E30C21" w:rsidRPr="00E30C21" w:rsidRDefault="00E30C21" w:rsidP="00E30C21">
            <w:pPr>
              <w:pStyle w:val="TableParagraph"/>
              <w:spacing w:before="105"/>
              <w:ind w:left="6"/>
              <w:rPr>
                <w:sz w:val="18"/>
                <w:szCs w:val="18"/>
                <w:lang w:val="en-US"/>
              </w:rPr>
            </w:pPr>
            <w:proofErr w:type="spellStart"/>
            <w:r w:rsidRPr="00E30C21">
              <w:rPr>
                <w:sz w:val="18"/>
                <w:szCs w:val="18"/>
              </w:rPr>
              <w:t>Arundale</w:t>
            </w:r>
            <w:proofErr w:type="spellEnd"/>
            <w:r w:rsidRPr="00E30C21">
              <w:rPr>
                <w:sz w:val="18"/>
                <w:szCs w:val="18"/>
              </w:rPr>
              <w:t xml:space="preserve"> </w:t>
            </w:r>
            <w:proofErr w:type="spellStart"/>
            <w:r w:rsidRPr="00E30C21">
              <w:rPr>
                <w:sz w:val="18"/>
                <w:szCs w:val="18"/>
              </w:rPr>
              <w:t>et</w:t>
            </w:r>
            <w:proofErr w:type="spellEnd"/>
            <w:r w:rsidRPr="00E30C21">
              <w:rPr>
                <w:sz w:val="18"/>
                <w:szCs w:val="18"/>
              </w:rPr>
              <w:t xml:space="preserve"> </w:t>
            </w:r>
            <w:proofErr w:type="spellStart"/>
            <w:r w:rsidRPr="00E30C21">
              <w:rPr>
                <w:sz w:val="18"/>
                <w:szCs w:val="18"/>
              </w:rPr>
              <w:t>al.</w:t>
            </w:r>
            <w:proofErr w:type="spellEnd"/>
            <w:r w:rsidRPr="00E30C21">
              <w:rPr>
                <w:sz w:val="18"/>
                <w:szCs w:val="18"/>
              </w:rPr>
              <w:t>, 2018</w:t>
            </w:r>
          </w:p>
        </w:tc>
        <w:tc>
          <w:tcPr>
            <w:tcW w:w="1701" w:type="dxa"/>
          </w:tcPr>
          <w:p w14:paraId="52AAF499" w14:textId="77777777" w:rsidR="00E30C21" w:rsidRPr="00E30C21" w:rsidRDefault="00E30C21" w:rsidP="00E30C21">
            <w:pPr>
              <w:pStyle w:val="TableParagraph"/>
              <w:spacing w:before="105"/>
              <w:ind w:left="6"/>
              <w:rPr>
                <w:sz w:val="18"/>
                <w:szCs w:val="18"/>
              </w:rPr>
            </w:pPr>
            <w:proofErr w:type="spellStart"/>
            <w:r w:rsidRPr="00E30C21">
              <w:rPr>
                <w:rStyle w:val="Emphasis"/>
                <w:sz w:val="18"/>
                <w:szCs w:val="18"/>
              </w:rPr>
              <w:t>Criteria-based</w:t>
            </w:r>
            <w:proofErr w:type="spellEnd"/>
            <w:r w:rsidRPr="00E30C21">
              <w:rPr>
                <w:rStyle w:val="Emphasis"/>
                <w:sz w:val="18"/>
                <w:szCs w:val="18"/>
              </w:rPr>
              <w:t xml:space="preserve"> </w:t>
            </w:r>
            <w:proofErr w:type="spellStart"/>
            <w:r w:rsidRPr="00E30C21">
              <w:rPr>
                <w:rStyle w:val="Emphasis"/>
                <w:sz w:val="18"/>
                <w:szCs w:val="18"/>
              </w:rPr>
              <w:t>progressive</w:t>
            </w:r>
            <w:proofErr w:type="spellEnd"/>
            <w:r w:rsidRPr="00E30C21">
              <w:rPr>
                <w:rStyle w:val="Emphasis"/>
                <w:sz w:val="18"/>
                <w:szCs w:val="18"/>
              </w:rPr>
              <w:t xml:space="preserve"> rehab</w:t>
            </w:r>
            <w:r w:rsidRPr="00E30C21">
              <w:rPr>
                <w:sz w:val="18"/>
                <w:szCs w:val="18"/>
              </w:rPr>
              <w:t xml:space="preserve"> (</w:t>
            </w:r>
            <w:proofErr w:type="spellStart"/>
            <w:r w:rsidRPr="00E30C21">
              <w:rPr>
                <w:sz w:val="18"/>
                <w:szCs w:val="18"/>
              </w:rPr>
              <w:t>strength</w:t>
            </w:r>
            <w:proofErr w:type="spellEnd"/>
            <w:r w:rsidRPr="00E30C21">
              <w:rPr>
                <w:sz w:val="18"/>
                <w:szCs w:val="18"/>
              </w:rPr>
              <w:t xml:space="preserve">, </w:t>
            </w:r>
            <w:proofErr w:type="spellStart"/>
            <w:r w:rsidRPr="00E30C21">
              <w:rPr>
                <w:sz w:val="18"/>
                <w:szCs w:val="18"/>
              </w:rPr>
              <w:t>plyometric</w:t>
            </w:r>
            <w:proofErr w:type="spellEnd"/>
            <w:r w:rsidRPr="00E30C21">
              <w:rPr>
                <w:sz w:val="18"/>
                <w:szCs w:val="18"/>
              </w:rPr>
              <w:t xml:space="preserve">, </w:t>
            </w:r>
            <w:proofErr w:type="spellStart"/>
            <w:r w:rsidRPr="00E30C21">
              <w:rPr>
                <w:sz w:val="18"/>
                <w:szCs w:val="18"/>
              </w:rPr>
              <w:t>return</w:t>
            </w:r>
            <w:proofErr w:type="spellEnd"/>
            <w:r w:rsidRPr="00E30C21">
              <w:rPr>
                <w:sz w:val="18"/>
                <w:szCs w:val="18"/>
              </w:rPr>
              <w:t>-</w:t>
            </w:r>
            <w:proofErr w:type="spellStart"/>
            <w:r w:rsidRPr="00E30C21">
              <w:rPr>
                <w:sz w:val="18"/>
                <w:szCs w:val="18"/>
              </w:rPr>
              <w:t>to</w:t>
            </w:r>
            <w:proofErr w:type="spellEnd"/>
            <w:r w:rsidRPr="00E30C21">
              <w:rPr>
                <w:sz w:val="18"/>
                <w:szCs w:val="18"/>
              </w:rPr>
              <w:t>-sport)</w:t>
            </w:r>
          </w:p>
        </w:tc>
        <w:tc>
          <w:tcPr>
            <w:tcW w:w="992" w:type="dxa"/>
          </w:tcPr>
          <w:p w14:paraId="03767863" w14:textId="77777777" w:rsidR="00E30C21" w:rsidRPr="00E30C21" w:rsidRDefault="00E30C21" w:rsidP="00E30C21">
            <w:pPr>
              <w:pStyle w:val="TableParagraph"/>
              <w:ind w:left="44" w:right="132" w:hanging="13"/>
              <w:rPr>
                <w:sz w:val="18"/>
                <w:lang w:val="en-US"/>
              </w:rPr>
            </w:pPr>
            <w:r w:rsidRPr="00E30C21">
              <w:rPr>
                <w:sz w:val="18"/>
                <w:lang w:val="en-US"/>
              </w:rPr>
              <w:t>3-4x/</w:t>
            </w:r>
            <w:proofErr w:type="spellStart"/>
            <w:r w:rsidRPr="00E30C21">
              <w:rPr>
                <w:sz w:val="18"/>
                <w:lang w:val="en-US"/>
              </w:rPr>
              <w:t>minggu</w:t>
            </w:r>
            <w:proofErr w:type="spellEnd"/>
          </w:p>
        </w:tc>
        <w:tc>
          <w:tcPr>
            <w:tcW w:w="1133" w:type="dxa"/>
          </w:tcPr>
          <w:p w14:paraId="72F52988" w14:textId="77777777" w:rsidR="00E30C21" w:rsidRPr="00E30C21" w:rsidRDefault="00E30C21" w:rsidP="00E30C21">
            <w:pPr>
              <w:pStyle w:val="TableParagraph"/>
              <w:spacing w:before="105"/>
              <w:ind w:right="93"/>
              <w:jc w:val="center"/>
              <w:rPr>
                <w:spacing w:val="-10"/>
                <w:sz w:val="18"/>
                <w:szCs w:val="18"/>
              </w:rPr>
            </w:pPr>
            <w:r w:rsidRPr="00E30C21">
              <w:rPr>
                <w:sz w:val="18"/>
                <w:szCs w:val="18"/>
              </w:rPr>
              <w:t xml:space="preserve">Progresif (70–90% </w:t>
            </w:r>
            <w:proofErr w:type="spellStart"/>
            <w:r w:rsidRPr="00E30C21">
              <w:rPr>
                <w:sz w:val="18"/>
                <w:szCs w:val="18"/>
              </w:rPr>
              <w:t>effort</w:t>
            </w:r>
            <w:proofErr w:type="spellEnd"/>
            <w:r w:rsidRPr="00E30C21">
              <w:rPr>
                <w:sz w:val="18"/>
                <w:szCs w:val="18"/>
              </w:rPr>
              <w:t>)</w:t>
            </w:r>
          </w:p>
        </w:tc>
        <w:tc>
          <w:tcPr>
            <w:tcW w:w="994" w:type="dxa"/>
          </w:tcPr>
          <w:p w14:paraId="42472FC1" w14:textId="77777777" w:rsidR="00E30C21" w:rsidRPr="00E30C21" w:rsidRDefault="00E30C21" w:rsidP="00E30C21">
            <w:pPr>
              <w:pStyle w:val="TableParagraph"/>
              <w:spacing w:before="105"/>
              <w:ind w:right="101"/>
              <w:jc w:val="center"/>
              <w:rPr>
                <w:spacing w:val="-5"/>
                <w:sz w:val="18"/>
                <w:lang w:val="en-US"/>
              </w:rPr>
            </w:pPr>
            <w:proofErr w:type="spellStart"/>
            <w:proofErr w:type="gramStart"/>
            <w:r w:rsidRPr="00E30C21">
              <w:rPr>
                <w:spacing w:val="-5"/>
                <w:sz w:val="18"/>
                <w:lang w:val="en-US"/>
              </w:rPr>
              <w:t>Strength,plyometric</w:t>
            </w:r>
            <w:proofErr w:type="spellEnd"/>
            <w:proofErr w:type="gramEnd"/>
          </w:p>
        </w:tc>
        <w:tc>
          <w:tcPr>
            <w:tcW w:w="850" w:type="dxa"/>
          </w:tcPr>
          <w:p w14:paraId="3FFFE7F0" w14:textId="77777777" w:rsidR="00E30C21" w:rsidRPr="00E30C21" w:rsidRDefault="00E30C21" w:rsidP="00E30C21">
            <w:pPr>
              <w:pStyle w:val="TableParagraph"/>
              <w:spacing w:before="105"/>
              <w:ind w:left="4" w:right="98"/>
              <w:jc w:val="center"/>
              <w:rPr>
                <w:spacing w:val="-10"/>
                <w:sz w:val="18"/>
                <w:lang w:val="en-US"/>
              </w:rPr>
            </w:pPr>
            <w:r w:rsidRPr="00E30C21">
              <w:rPr>
                <w:spacing w:val="-10"/>
                <w:sz w:val="18"/>
                <w:lang w:val="en-US"/>
              </w:rPr>
              <w:t xml:space="preserve">60-75 </w:t>
            </w:r>
            <w:proofErr w:type="spellStart"/>
            <w:r w:rsidRPr="00E30C21">
              <w:rPr>
                <w:spacing w:val="-10"/>
                <w:sz w:val="18"/>
                <w:lang w:val="en-US"/>
              </w:rPr>
              <w:t>menit</w:t>
            </w:r>
            <w:proofErr w:type="spellEnd"/>
          </w:p>
        </w:tc>
        <w:tc>
          <w:tcPr>
            <w:tcW w:w="1559" w:type="dxa"/>
            <w:gridSpan w:val="4"/>
          </w:tcPr>
          <w:p w14:paraId="5771C072" w14:textId="77777777" w:rsidR="00E30C21" w:rsidRPr="00E30C21" w:rsidRDefault="00E30C21" w:rsidP="00E30C21">
            <w:pPr>
              <w:pStyle w:val="TableParagraph"/>
              <w:spacing w:before="105"/>
              <w:ind w:left="1"/>
              <w:rPr>
                <w:sz w:val="18"/>
                <w:lang w:val="en-US"/>
              </w:rPr>
            </w:pPr>
            <w:r w:rsidRPr="00E30C21">
              <w:rPr>
                <w:sz w:val="18"/>
                <w:lang w:val="en-US"/>
              </w:rPr>
              <w:t xml:space="preserve">24 </w:t>
            </w:r>
            <w:proofErr w:type="spellStart"/>
            <w:r w:rsidRPr="00E30C21">
              <w:rPr>
                <w:sz w:val="18"/>
                <w:lang w:val="en-US"/>
              </w:rPr>
              <w:t>minggu</w:t>
            </w:r>
            <w:proofErr w:type="spellEnd"/>
          </w:p>
        </w:tc>
      </w:tr>
    </w:tbl>
    <w:p w14:paraId="4C65C0EB" w14:textId="77777777" w:rsidR="00E30C21" w:rsidRPr="00E30C21" w:rsidRDefault="00E30C21" w:rsidP="00E30C21">
      <w:pPr>
        <w:spacing w:after="0" w:line="240" w:lineRule="auto"/>
        <w:ind w:firstLine="720"/>
        <w:jc w:val="both"/>
        <w:rPr>
          <w:rFonts w:ascii="Times New Roman" w:hAnsi="Times New Roman" w:cs="Times New Roman"/>
        </w:rPr>
      </w:pPr>
      <w:r w:rsidRPr="00E30C21">
        <w:rPr>
          <w:rFonts w:ascii="Times New Roman" w:hAnsi="Times New Roman" w:cs="Times New Roman"/>
        </w:rPr>
        <w:lastRenderedPageBreak/>
        <w:t xml:space="preserve">Berdasarkan hasil telah dari 10 jurnal tersebut, dapat disimpulkan bahwa fisioterapi pasca rekonstruksi ACL biasanya dilakukan 2–4 kali per minggu dengan durasi 45-75 menit per </w:t>
      </w:r>
      <w:proofErr w:type="spellStart"/>
      <w:r w:rsidRPr="00E30C21">
        <w:rPr>
          <w:rFonts w:ascii="Times New Roman" w:hAnsi="Times New Roman" w:cs="Times New Roman"/>
        </w:rPr>
        <w:t>sesi.Intensitas</w:t>
      </w:r>
      <w:proofErr w:type="spellEnd"/>
      <w:r w:rsidRPr="00E30C21">
        <w:rPr>
          <w:rFonts w:ascii="Times New Roman" w:hAnsi="Times New Roman" w:cs="Times New Roman"/>
        </w:rPr>
        <w:t xml:space="preserve"> latihan berkisar antara 50 dan 90 persen dari 1 </w:t>
      </w:r>
      <w:proofErr w:type="spellStart"/>
      <w:r w:rsidRPr="00E30C21">
        <w:rPr>
          <w:rFonts w:ascii="Times New Roman" w:hAnsi="Times New Roman" w:cs="Times New Roman"/>
        </w:rPr>
        <w:t>Repetition</w:t>
      </w:r>
      <w:proofErr w:type="spellEnd"/>
      <w:r w:rsidRPr="00E30C21">
        <w:rPr>
          <w:rFonts w:ascii="Times New Roman" w:hAnsi="Times New Roman" w:cs="Times New Roman"/>
        </w:rPr>
        <w:t xml:space="preserve"> </w:t>
      </w:r>
      <w:proofErr w:type="spellStart"/>
      <w:r w:rsidRPr="00E30C21">
        <w:rPr>
          <w:rFonts w:ascii="Times New Roman" w:hAnsi="Times New Roman" w:cs="Times New Roman"/>
        </w:rPr>
        <w:t>Maximum</w:t>
      </w:r>
      <w:proofErr w:type="spellEnd"/>
      <w:r w:rsidRPr="00E30C21">
        <w:rPr>
          <w:rFonts w:ascii="Times New Roman" w:hAnsi="Times New Roman" w:cs="Times New Roman"/>
        </w:rPr>
        <w:t xml:space="preserve"> (1RM), tergantung pada fase rehabilitasi, dan meningkat secara bertahap setiap minggu.</w:t>
      </w:r>
    </w:p>
    <w:p w14:paraId="76A6DBB2" w14:textId="77777777" w:rsidR="00E30C21" w:rsidRPr="00E30C21" w:rsidRDefault="00E30C21" w:rsidP="00E30C21">
      <w:pPr>
        <w:spacing w:before="80" w:after="3" w:line="240" w:lineRule="auto"/>
        <w:ind w:left="138"/>
        <w:jc w:val="center"/>
        <w:rPr>
          <w:rFonts w:ascii="Times New Roman" w:hAnsi="Times New Roman" w:cs="Times New Roman"/>
          <w:b/>
          <w:i/>
        </w:rPr>
      </w:pPr>
      <w:r w:rsidRPr="00E30C21">
        <w:rPr>
          <w:rFonts w:ascii="Times New Roman" w:hAnsi="Times New Roman" w:cs="Times New Roman"/>
          <w:b/>
        </w:rPr>
        <w:t>Tabel</w:t>
      </w:r>
      <w:r w:rsidRPr="00E30C21">
        <w:rPr>
          <w:rFonts w:ascii="Times New Roman" w:hAnsi="Times New Roman" w:cs="Times New Roman"/>
          <w:b/>
          <w:spacing w:val="-4"/>
        </w:rPr>
        <w:t xml:space="preserve"> </w:t>
      </w:r>
      <w:r w:rsidRPr="00E30C21">
        <w:rPr>
          <w:rFonts w:ascii="Times New Roman" w:hAnsi="Times New Roman" w:cs="Times New Roman"/>
          <w:b/>
        </w:rPr>
        <w:t>3.</w:t>
      </w:r>
      <w:r w:rsidRPr="00E30C21">
        <w:rPr>
          <w:rFonts w:ascii="Times New Roman" w:hAnsi="Times New Roman" w:cs="Times New Roman"/>
          <w:b/>
          <w:spacing w:val="-2"/>
        </w:rPr>
        <w:t xml:space="preserve"> </w:t>
      </w:r>
      <w:proofErr w:type="spellStart"/>
      <w:r w:rsidRPr="00E30C21">
        <w:rPr>
          <w:rFonts w:ascii="Times New Roman" w:hAnsi="Times New Roman" w:cs="Times New Roman"/>
          <w:b/>
          <w:i/>
        </w:rPr>
        <w:t>Mean</w:t>
      </w:r>
      <w:proofErr w:type="spellEnd"/>
      <w:r w:rsidRPr="00E30C21">
        <w:rPr>
          <w:rFonts w:ascii="Times New Roman" w:hAnsi="Times New Roman" w:cs="Times New Roman"/>
          <w:b/>
          <w:i/>
          <w:spacing w:val="-4"/>
        </w:rPr>
        <w:t xml:space="preserve"> </w:t>
      </w:r>
      <w:proofErr w:type="spellStart"/>
      <w:r w:rsidRPr="00E30C21">
        <w:rPr>
          <w:rFonts w:ascii="Times New Roman" w:hAnsi="Times New Roman" w:cs="Times New Roman"/>
          <w:b/>
          <w:i/>
        </w:rPr>
        <w:t>of</w:t>
      </w:r>
      <w:proofErr w:type="spellEnd"/>
      <w:r w:rsidRPr="00E30C21">
        <w:rPr>
          <w:rFonts w:ascii="Times New Roman" w:hAnsi="Times New Roman" w:cs="Times New Roman"/>
          <w:b/>
          <w:i/>
          <w:spacing w:val="-3"/>
        </w:rPr>
        <w:t xml:space="preserve"> </w:t>
      </w:r>
      <w:r w:rsidRPr="00E30C21">
        <w:rPr>
          <w:rFonts w:ascii="Times New Roman" w:hAnsi="Times New Roman" w:cs="Times New Roman"/>
          <w:b/>
          <w:i/>
        </w:rPr>
        <w:t>Study</w:t>
      </w:r>
      <w:r w:rsidRPr="00E30C21">
        <w:rPr>
          <w:rFonts w:ascii="Times New Roman" w:hAnsi="Times New Roman" w:cs="Times New Roman"/>
          <w:b/>
          <w:i/>
          <w:spacing w:val="-3"/>
        </w:rPr>
        <w:t xml:space="preserve"> </w:t>
      </w:r>
      <w:proofErr w:type="spellStart"/>
      <w:r w:rsidRPr="00E30C21">
        <w:rPr>
          <w:rFonts w:ascii="Times New Roman" w:hAnsi="Times New Roman" w:cs="Times New Roman"/>
          <w:b/>
          <w:i/>
          <w:spacing w:val="-2"/>
        </w:rPr>
        <w:t>Characteristics</w:t>
      </w:r>
      <w:proofErr w:type="spellEnd"/>
    </w:p>
    <w:tbl>
      <w:tblPr>
        <w:tblW w:w="763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57"/>
        <w:gridCol w:w="1276"/>
        <w:gridCol w:w="992"/>
        <w:gridCol w:w="992"/>
        <w:gridCol w:w="992"/>
        <w:gridCol w:w="41"/>
        <w:gridCol w:w="952"/>
        <w:gridCol w:w="1134"/>
      </w:tblGrid>
      <w:tr w:rsidR="00E30C21" w:rsidRPr="00E30C21" w14:paraId="650E6B28" w14:textId="77777777" w:rsidTr="006F1BEB">
        <w:trPr>
          <w:trHeight w:val="208"/>
          <w:jc w:val="center"/>
        </w:trPr>
        <w:tc>
          <w:tcPr>
            <w:tcW w:w="1257" w:type="dxa"/>
            <w:vMerge w:val="restart"/>
            <w:tcBorders>
              <w:left w:val="single" w:sz="8" w:space="0" w:color="808080"/>
            </w:tcBorders>
          </w:tcPr>
          <w:p w14:paraId="7A47442E" w14:textId="77777777" w:rsidR="00E30C21" w:rsidRPr="00E30C21" w:rsidRDefault="00E30C21" w:rsidP="00E30C21">
            <w:pPr>
              <w:pStyle w:val="TableParagraph"/>
              <w:spacing w:before="110"/>
              <w:ind w:right="22"/>
              <w:jc w:val="center"/>
              <w:rPr>
                <w:b/>
                <w:sz w:val="18"/>
              </w:rPr>
            </w:pPr>
            <w:proofErr w:type="spellStart"/>
            <w:r w:rsidRPr="00E30C21">
              <w:rPr>
                <w:b/>
                <w:spacing w:val="-2"/>
                <w:sz w:val="18"/>
              </w:rPr>
              <w:t>Reviewer</w:t>
            </w:r>
            <w:proofErr w:type="spellEnd"/>
          </w:p>
        </w:tc>
        <w:tc>
          <w:tcPr>
            <w:tcW w:w="1276" w:type="dxa"/>
            <w:vMerge w:val="restart"/>
          </w:tcPr>
          <w:p w14:paraId="1B0F971E" w14:textId="77777777" w:rsidR="00E30C21" w:rsidRPr="00E30C21" w:rsidRDefault="00E30C21" w:rsidP="00E30C21">
            <w:pPr>
              <w:pStyle w:val="TableParagraph"/>
              <w:spacing w:before="110"/>
              <w:ind w:left="168"/>
              <w:rPr>
                <w:b/>
                <w:sz w:val="18"/>
              </w:rPr>
            </w:pPr>
            <w:proofErr w:type="spellStart"/>
            <w:r w:rsidRPr="00E30C21">
              <w:rPr>
                <w:b/>
                <w:spacing w:val="-2"/>
                <w:sz w:val="18"/>
              </w:rPr>
              <w:t>Measurement</w:t>
            </w:r>
            <w:proofErr w:type="spellEnd"/>
          </w:p>
        </w:tc>
        <w:tc>
          <w:tcPr>
            <w:tcW w:w="1984" w:type="dxa"/>
            <w:gridSpan w:val="2"/>
          </w:tcPr>
          <w:p w14:paraId="40251DDC" w14:textId="77777777" w:rsidR="00E30C21" w:rsidRPr="00E30C21" w:rsidRDefault="00E30C21" w:rsidP="00E30C21">
            <w:pPr>
              <w:pStyle w:val="TableParagraph"/>
              <w:ind w:left="135"/>
              <w:jc w:val="center"/>
              <w:rPr>
                <w:b/>
                <w:sz w:val="18"/>
              </w:rPr>
            </w:pPr>
            <w:r w:rsidRPr="00E30C21">
              <w:rPr>
                <w:b/>
                <w:sz w:val="18"/>
              </w:rPr>
              <w:t>Group</w:t>
            </w:r>
            <w:r w:rsidRPr="00E30C21">
              <w:rPr>
                <w:b/>
                <w:spacing w:val="-3"/>
                <w:sz w:val="18"/>
              </w:rPr>
              <w:t xml:space="preserve"> </w:t>
            </w:r>
            <w:proofErr w:type="spellStart"/>
            <w:r w:rsidRPr="00E30C21">
              <w:rPr>
                <w:b/>
                <w:spacing w:val="-2"/>
                <w:sz w:val="18"/>
              </w:rPr>
              <w:t>experiment</w:t>
            </w:r>
            <w:proofErr w:type="spellEnd"/>
          </w:p>
        </w:tc>
        <w:tc>
          <w:tcPr>
            <w:tcW w:w="1985" w:type="dxa"/>
            <w:gridSpan w:val="3"/>
          </w:tcPr>
          <w:p w14:paraId="6AF75118" w14:textId="77777777" w:rsidR="00E30C21" w:rsidRPr="00E30C21" w:rsidRDefault="00E30C21" w:rsidP="00E30C21">
            <w:pPr>
              <w:pStyle w:val="TableParagraph"/>
              <w:ind w:left="-2"/>
              <w:jc w:val="center"/>
              <w:rPr>
                <w:b/>
                <w:sz w:val="18"/>
              </w:rPr>
            </w:pPr>
            <w:proofErr w:type="spellStart"/>
            <w:r w:rsidRPr="00E30C21">
              <w:rPr>
                <w:b/>
                <w:sz w:val="18"/>
              </w:rPr>
              <w:t>Control</w:t>
            </w:r>
            <w:proofErr w:type="spellEnd"/>
            <w:r w:rsidRPr="00E30C21">
              <w:rPr>
                <w:b/>
                <w:spacing w:val="-7"/>
                <w:sz w:val="18"/>
              </w:rPr>
              <w:t xml:space="preserve"> </w:t>
            </w:r>
            <w:proofErr w:type="spellStart"/>
            <w:r w:rsidRPr="00E30C21">
              <w:rPr>
                <w:b/>
                <w:spacing w:val="-2"/>
                <w:sz w:val="18"/>
              </w:rPr>
              <w:t>group</w:t>
            </w:r>
            <w:proofErr w:type="spellEnd"/>
          </w:p>
        </w:tc>
        <w:tc>
          <w:tcPr>
            <w:tcW w:w="1134" w:type="dxa"/>
          </w:tcPr>
          <w:p w14:paraId="2CEEED32" w14:textId="77777777" w:rsidR="00E30C21" w:rsidRPr="00E30C21" w:rsidRDefault="00E30C21" w:rsidP="00E30C21">
            <w:pPr>
              <w:pStyle w:val="TableParagraph"/>
              <w:spacing w:before="110"/>
              <w:jc w:val="center"/>
              <w:rPr>
                <w:b/>
                <w:sz w:val="18"/>
              </w:rPr>
            </w:pPr>
            <w:proofErr w:type="spellStart"/>
            <w:r w:rsidRPr="00E30C21">
              <w:rPr>
                <w:b/>
                <w:spacing w:val="-2"/>
                <w:sz w:val="18"/>
              </w:rPr>
              <w:t>Significant</w:t>
            </w:r>
            <w:proofErr w:type="spellEnd"/>
          </w:p>
        </w:tc>
      </w:tr>
      <w:tr w:rsidR="00E30C21" w:rsidRPr="00E30C21" w14:paraId="6FE9ECBA" w14:textId="77777777" w:rsidTr="006F1BEB">
        <w:trPr>
          <w:trHeight w:val="229"/>
          <w:jc w:val="center"/>
        </w:trPr>
        <w:tc>
          <w:tcPr>
            <w:tcW w:w="1257" w:type="dxa"/>
            <w:vMerge/>
            <w:tcBorders>
              <w:top w:val="nil"/>
              <w:left w:val="single" w:sz="8" w:space="0" w:color="808080"/>
            </w:tcBorders>
          </w:tcPr>
          <w:p w14:paraId="7531CF1F" w14:textId="77777777" w:rsidR="00E30C21" w:rsidRPr="00E30C21" w:rsidRDefault="00E30C21" w:rsidP="00E30C21">
            <w:pPr>
              <w:spacing w:line="240" w:lineRule="auto"/>
              <w:rPr>
                <w:rFonts w:ascii="Times New Roman" w:hAnsi="Times New Roman" w:cs="Times New Roman"/>
                <w:sz w:val="2"/>
                <w:szCs w:val="2"/>
              </w:rPr>
            </w:pPr>
          </w:p>
        </w:tc>
        <w:tc>
          <w:tcPr>
            <w:tcW w:w="1276" w:type="dxa"/>
            <w:vMerge/>
            <w:tcBorders>
              <w:top w:val="nil"/>
            </w:tcBorders>
          </w:tcPr>
          <w:p w14:paraId="12E3C031" w14:textId="77777777" w:rsidR="00E30C21" w:rsidRPr="00E30C21" w:rsidRDefault="00E30C21" w:rsidP="00E30C21">
            <w:pPr>
              <w:spacing w:line="240" w:lineRule="auto"/>
              <w:rPr>
                <w:rFonts w:ascii="Times New Roman" w:hAnsi="Times New Roman" w:cs="Times New Roman"/>
                <w:sz w:val="2"/>
                <w:szCs w:val="2"/>
              </w:rPr>
            </w:pPr>
          </w:p>
        </w:tc>
        <w:tc>
          <w:tcPr>
            <w:tcW w:w="992" w:type="dxa"/>
          </w:tcPr>
          <w:p w14:paraId="4650C8E1" w14:textId="77777777" w:rsidR="00E30C21" w:rsidRPr="00E30C21" w:rsidRDefault="00E30C21" w:rsidP="00E30C21">
            <w:pPr>
              <w:pStyle w:val="TableParagraph"/>
              <w:spacing w:before="6"/>
              <w:ind w:left="1" w:right="23"/>
              <w:jc w:val="center"/>
              <w:rPr>
                <w:b/>
                <w:sz w:val="18"/>
              </w:rPr>
            </w:pPr>
            <w:proofErr w:type="spellStart"/>
            <w:r w:rsidRPr="00E30C21">
              <w:rPr>
                <w:b/>
                <w:spacing w:val="-5"/>
                <w:sz w:val="18"/>
              </w:rPr>
              <w:t>Pre</w:t>
            </w:r>
            <w:proofErr w:type="spellEnd"/>
          </w:p>
        </w:tc>
        <w:tc>
          <w:tcPr>
            <w:tcW w:w="992" w:type="dxa"/>
          </w:tcPr>
          <w:p w14:paraId="2437389B" w14:textId="77777777" w:rsidR="00E30C21" w:rsidRPr="00E30C21" w:rsidRDefault="00E30C21" w:rsidP="00E30C21">
            <w:pPr>
              <w:pStyle w:val="TableParagraph"/>
              <w:spacing w:before="6"/>
              <w:ind w:left="71" w:right="93"/>
              <w:jc w:val="center"/>
              <w:rPr>
                <w:b/>
                <w:sz w:val="18"/>
              </w:rPr>
            </w:pPr>
            <w:proofErr w:type="spellStart"/>
            <w:r w:rsidRPr="00E30C21">
              <w:rPr>
                <w:b/>
                <w:spacing w:val="-4"/>
                <w:sz w:val="18"/>
              </w:rPr>
              <w:t>Post</w:t>
            </w:r>
            <w:proofErr w:type="spellEnd"/>
          </w:p>
        </w:tc>
        <w:tc>
          <w:tcPr>
            <w:tcW w:w="992" w:type="dxa"/>
          </w:tcPr>
          <w:p w14:paraId="7583561E" w14:textId="77777777" w:rsidR="00E30C21" w:rsidRPr="00E30C21" w:rsidRDefault="00E30C21" w:rsidP="00E30C21">
            <w:pPr>
              <w:pStyle w:val="TableParagraph"/>
              <w:spacing w:before="6"/>
              <w:ind w:left="1" w:right="26"/>
              <w:jc w:val="center"/>
              <w:rPr>
                <w:b/>
                <w:sz w:val="18"/>
              </w:rPr>
            </w:pPr>
            <w:proofErr w:type="spellStart"/>
            <w:r w:rsidRPr="00E30C21">
              <w:rPr>
                <w:b/>
                <w:spacing w:val="-5"/>
                <w:sz w:val="18"/>
              </w:rPr>
              <w:t>Pre</w:t>
            </w:r>
            <w:proofErr w:type="spellEnd"/>
          </w:p>
        </w:tc>
        <w:tc>
          <w:tcPr>
            <w:tcW w:w="993" w:type="dxa"/>
            <w:gridSpan w:val="2"/>
          </w:tcPr>
          <w:p w14:paraId="4A8BA57F" w14:textId="77777777" w:rsidR="00E30C21" w:rsidRPr="00E30C21" w:rsidRDefault="00E30C21" w:rsidP="00E30C21">
            <w:pPr>
              <w:pStyle w:val="TableParagraph"/>
              <w:spacing w:before="6"/>
              <w:ind w:left="5" w:right="27"/>
              <w:jc w:val="center"/>
              <w:rPr>
                <w:b/>
                <w:sz w:val="18"/>
              </w:rPr>
            </w:pPr>
            <w:proofErr w:type="spellStart"/>
            <w:r w:rsidRPr="00E30C21">
              <w:rPr>
                <w:b/>
                <w:spacing w:val="-4"/>
                <w:sz w:val="18"/>
              </w:rPr>
              <w:t>Post</w:t>
            </w:r>
            <w:proofErr w:type="spellEnd"/>
          </w:p>
        </w:tc>
        <w:tc>
          <w:tcPr>
            <w:tcW w:w="1134" w:type="dxa"/>
            <w:tcBorders>
              <w:top w:val="nil"/>
            </w:tcBorders>
          </w:tcPr>
          <w:p w14:paraId="6A58E8DA" w14:textId="77777777" w:rsidR="00E30C21" w:rsidRPr="00E30C21" w:rsidRDefault="00E30C21" w:rsidP="00E30C21">
            <w:pPr>
              <w:spacing w:line="240" w:lineRule="auto"/>
              <w:rPr>
                <w:rFonts w:ascii="Times New Roman" w:hAnsi="Times New Roman" w:cs="Times New Roman"/>
                <w:sz w:val="2"/>
                <w:szCs w:val="2"/>
              </w:rPr>
            </w:pPr>
          </w:p>
        </w:tc>
      </w:tr>
      <w:tr w:rsidR="00E30C21" w:rsidRPr="00E30C21" w14:paraId="67767084" w14:textId="77777777" w:rsidTr="006F1BEB">
        <w:trPr>
          <w:trHeight w:val="236"/>
          <w:jc w:val="center"/>
        </w:trPr>
        <w:tc>
          <w:tcPr>
            <w:tcW w:w="1257" w:type="dxa"/>
            <w:tcBorders>
              <w:left w:val="single" w:sz="8" w:space="0" w:color="434343"/>
              <w:bottom w:val="single" w:sz="8" w:space="0" w:color="434343"/>
            </w:tcBorders>
          </w:tcPr>
          <w:p w14:paraId="7C2B8D3C" w14:textId="77777777" w:rsidR="00E30C21" w:rsidRPr="00E30C21" w:rsidRDefault="00E30C21" w:rsidP="00E30C21">
            <w:pPr>
              <w:pStyle w:val="TableParagraph"/>
              <w:spacing w:before="11"/>
              <w:ind w:left="6"/>
              <w:rPr>
                <w:sz w:val="18"/>
              </w:rPr>
            </w:pPr>
            <w:proofErr w:type="spellStart"/>
            <w:r w:rsidRPr="00E30C21">
              <w:rPr>
                <w:sz w:val="18"/>
                <w:szCs w:val="18"/>
              </w:rPr>
              <w:t>Oliveira</w:t>
            </w:r>
            <w:proofErr w:type="spellEnd"/>
            <w:r w:rsidRPr="00E30C21">
              <w:rPr>
                <w:sz w:val="18"/>
                <w:szCs w:val="18"/>
              </w:rPr>
              <w:t xml:space="preserve"> </w:t>
            </w:r>
            <w:proofErr w:type="spellStart"/>
            <w:r w:rsidRPr="00E30C21">
              <w:rPr>
                <w:sz w:val="18"/>
                <w:szCs w:val="18"/>
              </w:rPr>
              <w:t>et</w:t>
            </w:r>
            <w:proofErr w:type="spellEnd"/>
            <w:r w:rsidRPr="00E30C21">
              <w:rPr>
                <w:sz w:val="18"/>
                <w:szCs w:val="18"/>
              </w:rPr>
              <w:t xml:space="preserve"> </w:t>
            </w:r>
            <w:proofErr w:type="spellStart"/>
            <w:r w:rsidRPr="00E30C21">
              <w:rPr>
                <w:sz w:val="18"/>
                <w:szCs w:val="18"/>
              </w:rPr>
              <w:t>al.</w:t>
            </w:r>
            <w:proofErr w:type="spellEnd"/>
            <w:r w:rsidRPr="00E30C21">
              <w:rPr>
                <w:sz w:val="18"/>
                <w:szCs w:val="18"/>
              </w:rPr>
              <w:t>, 2022</w:t>
            </w:r>
            <w:r w:rsidRPr="00E30C21">
              <w:rPr>
                <w:spacing w:val="-2"/>
                <w:sz w:val="18"/>
              </w:rPr>
              <w:t>)</w:t>
            </w:r>
          </w:p>
        </w:tc>
        <w:tc>
          <w:tcPr>
            <w:tcW w:w="1276" w:type="dxa"/>
          </w:tcPr>
          <w:p w14:paraId="2DD625C4" w14:textId="77777777" w:rsidR="00E30C21" w:rsidRPr="00E30C21" w:rsidRDefault="00E30C21" w:rsidP="00E30C21">
            <w:pPr>
              <w:pStyle w:val="TableParagraph"/>
              <w:spacing w:before="2"/>
              <w:ind w:left="7"/>
              <w:rPr>
                <w:sz w:val="18"/>
                <w:szCs w:val="18"/>
              </w:rPr>
            </w:pPr>
            <w:r w:rsidRPr="00E30C21">
              <w:rPr>
                <w:sz w:val="18"/>
                <w:szCs w:val="18"/>
              </w:rPr>
              <w:t xml:space="preserve">Peak </w:t>
            </w:r>
            <w:proofErr w:type="spellStart"/>
            <w:r w:rsidRPr="00E30C21">
              <w:rPr>
                <w:sz w:val="18"/>
                <w:szCs w:val="18"/>
              </w:rPr>
              <w:t>Torque</w:t>
            </w:r>
            <w:proofErr w:type="spellEnd"/>
            <w:r w:rsidRPr="00E30C21">
              <w:rPr>
                <w:sz w:val="18"/>
                <w:szCs w:val="18"/>
              </w:rPr>
              <w:t xml:space="preserve"> (</w:t>
            </w:r>
            <w:proofErr w:type="spellStart"/>
            <w:r w:rsidRPr="00E30C21">
              <w:rPr>
                <w:sz w:val="18"/>
                <w:szCs w:val="18"/>
              </w:rPr>
              <w:t>Nm</w:t>
            </w:r>
            <w:proofErr w:type="spellEnd"/>
            <w:r w:rsidRPr="00E30C21">
              <w:rPr>
                <w:sz w:val="18"/>
                <w:szCs w:val="18"/>
              </w:rPr>
              <w:t>)</w:t>
            </w:r>
          </w:p>
        </w:tc>
        <w:tc>
          <w:tcPr>
            <w:tcW w:w="992" w:type="dxa"/>
          </w:tcPr>
          <w:p w14:paraId="0B73AA7F" w14:textId="77777777" w:rsidR="00E30C21" w:rsidRPr="00E30C21" w:rsidRDefault="00E30C21" w:rsidP="00E30C21">
            <w:pPr>
              <w:pStyle w:val="TableParagraph"/>
              <w:spacing w:before="2"/>
              <w:ind w:left="135"/>
              <w:rPr>
                <w:sz w:val="18"/>
                <w:szCs w:val="18"/>
              </w:rPr>
            </w:pPr>
            <w:r w:rsidRPr="00E30C21">
              <w:rPr>
                <w:sz w:val="18"/>
                <w:szCs w:val="18"/>
              </w:rPr>
              <w:t>118.4 ± 25.2</w:t>
            </w:r>
          </w:p>
        </w:tc>
        <w:tc>
          <w:tcPr>
            <w:tcW w:w="992" w:type="dxa"/>
          </w:tcPr>
          <w:p w14:paraId="6F6078E4" w14:textId="77777777" w:rsidR="00E30C21" w:rsidRPr="00E30C21" w:rsidRDefault="00E30C21" w:rsidP="00E30C21">
            <w:pPr>
              <w:pStyle w:val="TableParagraph"/>
              <w:spacing w:before="2"/>
              <w:ind w:left="145"/>
              <w:jc w:val="center"/>
              <w:rPr>
                <w:sz w:val="18"/>
                <w:szCs w:val="18"/>
              </w:rPr>
            </w:pPr>
            <w:r w:rsidRPr="00E30C21">
              <w:rPr>
                <w:sz w:val="18"/>
                <w:szCs w:val="18"/>
              </w:rPr>
              <w:t>152.6 ± 24.1</w:t>
            </w:r>
          </w:p>
        </w:tc>
        <w:tc>
          <w:tcPr>
            <w:tcW w:w="1033" w:type="dxa"/>
            <w:gridSpan w:val="2"/>
          </w:tcPr>
          <w:p w14:paraId="630AA9DA" w14:textId="77777777" w:rsidR="00E30C21" w:rsidRPr="00E30C21" w:rsidRDefault="00E30C21" w:rsidP="00E30C21">
            <w:pPr>
              <w:pStyle w:val="TableParagraph"/>
              <w:spacing w:before="2"/>
              <w:ind w:left="3" w:right="26"/>
              <w:jc w:val="center"/>
              <w:rPr>
                <w:sz w:val="18"/>
                <w:szCs w:val="18"/>
              </w:rPr>
            </w:pPr>
            <w:r w:rsidRPr="00E30C21">
              <w:rPr>
                <w:sz w:val="18"/>
                <w:szCs w:val="18"/>
              </w:rPr>
              <w:t>120.1 ± 22.5</w:t>
            </w:r>
          </w:p>
        </w:tc>
        <w:tc>
          <w:tcPr>
            <w:tcW w:w="952" w:type="dxa"/>
          </w:tcPr>
          <w:p w14:paraId="2B23071C" w14:textId="77777777" w:rsidR="00E30C21" w:rsidRPr="00E30C21" w:rsidRDefault="00E30C21" w:rsidP="00E30C21">
            <w:pPr>
              <w:pStyle w:val="TableParagraph"/>
              <w:spacing w:before="2"/>
              <w:ind w:left="5" w:right="27"/>
              <w:jc w:val="center"/>
              <w:rPr>
                <w:sz w:val="18"/>
                <w:szCs w:val="18"/>
                <w:lang w:val="en-US"/>
              </w:rPr>
            </w:pPr>
            <w:r w:rsidRPr="00E30C21">
              <w:rPr>
                <w:sz w:val="18"/>
                <w:szCs w:val="18"/>
              </w:rPr>
              <w:t>133.7 ± 21.9</w:t>
            </w:r>
          </w:p>
        </w:tc>
        <w:tc>
          <w:tcPr>
            <w:tcW w:w="1134" w:type="dxa"/>
            <w:tcBorders>
              <w:bottom w:val="single" w:sz="8" w:space="0" w:color="434343"/>
              <w:right w:val="single" w:sz="8" w:space="0" w:color="434343"/>
            </w:tcBorders>
          </w:tcPr>
          <w:p w14:paraId="79D47AC2" w14:textId="77777777" w:rsidR="00E30C21" w:rsidRPr="00E30C21" w:rsidRDefault="00E30C21" w:rsidP="00E30C21">
            <w:pPr>
              <w:pStyle w:val="TableParagraph"/>
              <w:spacing w:before="11"/>
              <w:ind w:right="81"/>
              <w:jc w:val="center"/>
              <w:rPr>
                <w:sz w:val="18"/>
              </w:rPr>
            </w:pPr>
            <w:r w:rsidRPr="00E30C21">
              <w:rPr>
                <w:sz w:val="18"/>
              </w:rPr>
              <w:t>P&lt;</w:t>
            </w:r>
            <w:r w:rsidRPr="00E30C21">
              <w:rPr>
                <w:spacing w:val="-3"/>
                <w:sz w:val="18"/>
              </w:rPr>
              <w:t xml:space="preserve"> </w:t>
            </w:r>
            <w:r w:rsidRPr="00E30C21">
              <w:rPr>
                <w:spacing w:val="-2"/>
                <w:sz w:val="18"/>
              </w:rPr>
              <w:t>0,001</w:t>
            </w:r>
          </w:p>
        </w:tc>
      </w:tr>
      <w:tr w:rsidR="00E30C21" w:rsidRPr="00E30C21" w14:paraId="51EF073D" w14:textId="77777777" w:rsidTr="006F1BEB">
        <w:trPr>
          <w:trHeight w:val="426"/>
          <w:jc w:val="center"/>
        </w:trPr>
        <w:tc>
          <w:tcPr>
            <w:tcW w:w="1257" w:type="dxa"/>
            <w:tcBorders>
              <w:top w:val="single" w:sz="8" w:space="0" w:color="434343"/>
              <w:left w:val="single" w:sz="8" w:space="0" w:color="434343"/>
              <w:bottom w:val="single" w:sz="8" w:space="0" w:color="434343"/>
            </w:tcBorders>
          </w:tcPr>
          <w:p w14:paraId="45C76486" w14:textId="77777777" w:rsidR="00E30C21" w:rsidRPr="00E30C21" w:rsidRDefault="00E30C21" w:rsidP="00E30C21">
            <w:pPr>
              <w:pStyle w:val="TableParagraph"/>
              <w:spacing w:before="4"/>
              <w:ind w:left="9"/>
              <w:rPr>
                <w:sz w:val="18"/>
              </w:rPr>
            </w:pPr>
            <w:proofErr w:type="spellStart"/>
            <w:r w:rsidRPr="00E30C21">
              <w:rPr>
                <w:sz w:val="18"/>
                <w:szCs w:val="18"/>
              </w:rPr>
              <w:t>Bregenhof</w:t>
            </w:r>
            <w:proofErr w:type="spellEnd"/>
            <w:r w:rsidRPr="00E30C21">
              <w:rPr>
                <w:sz w:val="18"/>
                <w:szCs w:val="18"/>
              </w:rPr>
              <w:t xml:space="preserve"> </w:t>
            </w:r>
            <w:proofErr w:type="spellStart"/>
            <w:r w:rsidRPr="00E30C21">
              <w:rPr>
                <w:sz w:val="18"/>
                <w:szCs w:val="18"/>
              </w:rPr>
              <w:t>et</w:t>
            </w:r>
            <w:proofErr w:type="spellEnd"/>
            <w:r w:rsidRPr="00E30C21">
              <w:rPr>
                <w:sz w:val="18"/>
                <w:szCs w:val="18"/>
              </w:rPr>
              <w:t xml:space="preserve"> </w:t>
            </w:r>
            <w:proofErr w:type="spellStart"/>
            <w:r w:rsidRPr="00E30C21">
              <w:rPr>
                <w:sz w:val="18"/>
                <w:szCs w:val="18"/>
              </w:rPr>
              <w:t>al.</w:t>
            </w:r>
            <w:proofErr w:type="spellEnd"/>
            <w:r w:rsidRPr="00E30C21">
              <w:rPr>
                <w:sz w:val="18"/>
                <w:szCs w:val="18"/>
              </w:rPr>
              <w:t>, 2023</w:t>
            </w:r>
          </w:p>
        </w:tc>
        <w:tc>
          <w:tcPr>
            <w:tcW w:w="1276" w:type="dxa"/>
          </w:tcPr>
          <w:p w14:paraId="0D684A17" w14:textId="77777777" w:rsidR="00E30C21" w:rsidRPr="00E30C21" w:rsidRDefault="00E30C21" w:rsidP="00E30C21">
            <w:pPr>
              <w:pStyle w:val="TableParagraph"/>
              <w:spacing w:before="95"/>
              <w:ind w:left="7"/>
              <w:rPr>
                <w:sz w:val="18"/>
                <w:szCs w:val="18"/>
              </w:rPr>
            </w:pPr>
            <w:r w:rsidRPr="00E30C21">
              <w:rPr>
                <w:sz w:val="18"/>
                <w:szCs w:val="18"/>
              </w:rPr>
              <w:t>KOOS (0–100)</w:t>
            </w:r>
          </w:p>
        </w:tc>
        <w:tc>
          <w:tcPr>
            <w:tcW w:w="992" w:type="dxa"/>
          </w:tcPr>
          <w:p w14:paraId="74EF0CEC" w14:textId="77777777" w:rsidR="00E30C21" w:rsidRPr="00E30C21" w:rsidRDefault="00E30C21" w:rsidP="00E30C21">
            <w:pPr>
              <w:pStyle w:val="TableParagraph"/>
              <w:spacing w:before="95"/>
              <w:ind w:left="135"/>
              <w:rPr>
                <w:sz w:val="18"/>
                <w:szCs w:val="18"/>
              </w:rPr>
            </w:pPr>
            <w:r w:rsidRPr="00E30C21">
              <w:rPr>
                <w:sz w:val="18"/>
                <w:szCs w:val="18"/>
              </w:rPr>
              <w:t>61.2 ± 8.4</w:t>
            </w:r>
          </w:p>
        </w:tc>
        <w:tc>
          <w:tcPr>
            <w:tcW w:w="992" w:type="dxa"/>
          </w:tcPr>
          <w:p w14:paraId="11CFBF42" w14:textId="77777777" w:rsidR="00E30C21" w:rsidRPr="00E30C21" w:rsidRDefault="00E30C21" w:rsidP="00E30C21">
            <w:pPr>
              <w:pStyle w:val="TableParagraph"/>
              <w:spacing w:before="95"/>
              <w:ind w:left="145"/>
              <w:jc w:val="center"/>
              <w:rPr>
                <w:sz w:val="18"/>
                <w:szCs w:val="18"/>
              </w:rPr>
            </w:pPr>
            <w:r w:rsidRPr="00E30C21">
              <w:rPr>
                <w:sz w:val="18"/>
                <w:szCs w:val="18"/>
              </w:rPr>
              <w:t>79.3 ± 7.2</w:t>
            </w:r>
          </w:p>
        </w:tc>
        <w:tc>
          <w:tcPr>
            <w:tcW w:w="1033" w:type="dxa"/>
            <w:gridSpan w:val="2"/>
          </w:tcPr>
          <w:p w14:paraId="69E914D3" w14:textId="77777777" w:rsidR="00E30C21" w:rsidRPr="00E30C21" w:rsidRDefault="00E30C21" w:rsidP="00E30C21">
            <w:pPr>
              <w:pStyle w:val="TableParagraph"/>
              <w:spacing w:before="95"/>
              <w:ind w:left="106"/>
              <w:jc w:val="center"/>
              <w:rPr>
                <w:sz w:val="18"/>
                <w:szCs w:val="18"/>
              </w:rPr>
            </w:pPr>
            <w:r w:rsidRPr="00E30C21">
              <w:rPr>
                <w:sz w:val="18"/>
                <w:szCs w:val="18"/>
              </w:rPr>
              <w:t>60.8 ± 9.1</w:t>
            </w:r>
          </w:p>
        </w:tc>
        <w:tc>
          <w:tcPr>
            <w:tcW w:w="952" w:type="dxa"/>
          </w:tcPr>
          <w:p w14:paraId="2DD0D84B" w14:textId="77777777" w:rsidR="00E30C21" w:rsidRPr="00E30C21" w:rsidRDefault="00E30C21" w:rsidP="00E30C21">
            <w:pPr>
              <w:pStyle w:val="TableParagraph"/>
              <w:spacing w:before="95"/>
              <w:ind w:left="151"/>
              <w:rPr>
                <w:sz w:val="18"/>
                <w:szCs w:val="18"/>
              </w:rPr>
            </w:pPr>
            <w:r w:rsidRPr="00E30C21">
              <w:rPr>
                <w:sz w:val="18"/>
                <w:szCs w:val="18"/>
              </w:rPr>
              <w:t>68.4 ± 8.5</w:t>
            </w:r>
          </w:p>
        </w:tc>
        <w:tc>
          <w:tcPr>
            <w:tcW w:w="1134" w:type="dxa"/>
            <w:tcBorders>
              <w:top w:val="single" w:sz="8" w:space="0" w:color="434343"/>
              <w:bottom w:val="single" w:sz="8" w:space="0" w:color="434343"/>
              <w:right w:val="single" w:sz="8" w:space="0" w:color="434343"/>
            </w:tcBorders>
          </w:tcPr>
          <w:p w14:paraId="40066F77" w14:textId="77777777" w:rsidR="00E30C21" w:rsidRPr="00E30C21" w:rsidRDefault="00E30C21" w:rsidP="00E30C21">
            <w:pPr>
              <w:pStyle w:val="TableParagraph"/>
              <w:spacing w:before="105"/>
              <w:ind w:right="81"/>
              <w:jc w:val="center"/>
              <w:rPr>
                <w:sz w:val="18"/>
                <w:lang w:val="en-US"/>
              </w:rPr>
            </w:pPr>
            <w:r w:rsidRPr="00E30C21">
              <w:rPr>
                <w:sz w:val="18"/>
              </w:rPr>
              <w:t>P&lt;</w:t>
            </w:r>
            <w:r w:rsidRPr="00E30C21">
              <w:rPr>
                <w:spacing w:val="-3"/>
                <w:sz w:val="18"/>
              </w:rPr>
              <w:t xml:space="preserve"> </w:t>
            </w:r>
            <w:r w:rsidRPr="00E30C21">
              <w:rPr>
                <w:spacing w:val="-2"/>
                <w:sz w:val="18"/>
              </w:rPr>
              <w:t>0,0</w:t>
            </w:r>
            <w:r w:rsidRPr="00E30C21">
              <w:rPr>
                <w:spacing w:val="-2"/>
                <w:sz w:val="18"/>
                <w:lang w:val="en-US"/>
              </w:rPr>
              <w:t>1</w:t>
            </w:r>
          </w:p>
        </w:tc>
      </w:tr>
      <w:tr w:rsidR="00E30C21" w:rsidRPr="00E30C21" w14:paraId="04AC9BD7" w14:textId="77777777" w:rsidTr="006F1BEB">
        <w:trPr>
          <w:trHeight w:val="234"/>
          <w:jc w:val="center"/>
        </w:trPr>
        <w:tc>
          <w:tcPr>
            <w:tcW w:w="1257" w:type="dxa"/>
            <w:tcBorders>
              <w:top w:val="single" w:sz="8" w:space="0" w:color="434343"/>
              <w:left w:val="single" w:sz="8" w:space="0" w:color="434343"/>
              <w:bottom w:val="single" w:sz="8" w:space="0" w:color="434343"/>
            </w:tcBorders>
          </w:tcPr>
          <w:p w14:paraId="59F59549" w14:textId="77777777" w:rsidR="00E30C21" w:rsidRPr="00E30C21" w:rsidRDefault="00E30C21" w:rsidP="00E30C21">
            <w:pPr>
              <w:pStyle w:val="TableParagraph"/>
              <w:spacing w:before="9"/>
              <w:ind w:left="6"/>
              <w:rPr>
                <w:sz w:val="18"/>
              </w:rPr>
            </w:pPr>
            <w:r w:rsidRPr="00E30C21">
              <w:rPr>
                <w:sz w:val="18"/>
                <w:szCs w:val="18"/>
              </w:rPr>
              <w:t xml:space="preserve">Li </w:t>
            </w:r>
            <w:proofErr w:type="spellStart"/>
            <w:r w:rsidRPr="00E30C21">
              <w:rPr>
                <w:sz w:val="18"/>
                <w:szCs w:val="18"/>
              </w:rPr>
              <w:t>et</w:t>
            </w:r>
            <w:proofErr w:type="spellEnd"/>
            <w:r w:rsidRPr="00E30C21">
              <w:rPr>
                <w:sz w:val="18"/>
                <w:szCs w:val="18"/>
              </w:rPr>
              <w:t xml:space="preserve"> </w:t>
            </w:r>
            <w:proofErr w:type="spellStart"/>
            <w:r w:rsidRPr="00E30C21">
              <w:rPr>
                <w:sz w:val="18"/>
                <w:szCs w:val="18"/>
              </w:rPr>
              <w:t>al.</w:t>
            </w:r>
            <w:proofErr w:type="spellEnd"/>
            <w:r w:rsidRPr="00E30C21">
              <w:rPr>
                <w:sz w:val="18"/>
                <w:szCs w:val="18"/>
              </w:rPr>
              <w:t>, 2023</w:t>
            </w:r>
          </w:p>
        </w:tc>
        <w:tc>
          <w:tcPr>
            <w:tcW w:w="1276" w:type="dxa"/>
          </w:tcPr>
          <w:p w14:paraId="3D6D0176" w14:textId="77777777" w:rsidR="00E30C21" w:rsidRPr="00E30C21" w:rsidRDefault="00E30C21" w:rsidP="00E30C21">
            <w:pPr>
              <w:pStyle w:val="TableParagraph"/>
              <w:ind w:left="7"/>
              <w:rPr>
                <w:sz w:val="18"/>
                <w:szCs w:val="18"/>
                <w:lang w:val="en-US"/>
              </w:rPr>
            </w:pPr>
            <w:proofErr w:type="spellStart"/>
            <w:r w:rsidRPr="00E30C21">
              <w:rPr>
                <w:sz w:val="18"/>
                <w:szCs w:val="18"/>
              </w:rPr>
              <w:t>Quadriceps</w:t>
            </w:r>
            <w:proofErr w:type="spellEnd"/>
            <w:r w:rsidRPr="00E30C21">
              <w:rPr>
                <w:sz w:val="18"/>
                <w:szCs w:val="18"/>
              </w:rPr>
              <w:t xml:space="preserve"> </w:t>
            </w:r>
            <w:proofErr w:type="spellStart"/>
            <w:r w:rsidRPr="00E30C21">
              <w:rPr>
                <w:sz w:val="18"/>
                <w:szCs w:val="18"/>
              </w:rPr>
              <w:t>Torque</w:t>
            </w:r>
            <w:proofErr w:type="spellEnd"/>
            <w:r w:rsidRPr="00E30C21">
              <w:rPr>
                <w:sz w:val="18"/>
                <w:szCs w:val="18"/>
              </w:rPr>
              <w:t xml:space="preserve"> (</w:t>
            </w:r>
            <w:proofErr w:type="spellStart"/>
            <w:r w:rsidRPr="00E30C21">
              <w:rPr>
                <w:sz w:val="18"/>
                <w:szCs w:val="18"/>
              </w:rPr>
              <w:t>Nm</w:t>
            </w:r>
            <w:proofErr w:type="spellEnd"/>
            <w:r w:rsidRPr="00E30C21">
              <w:rPr>
                <w:sz w:val="18"/>
                <w:szCs w:val="18"/>
              </w:rPr>
              <w:t>)</w:t>
            </w:r>
          </w:p>
        </w:tc>
        <w:tc>
          <w:tcPr>
            <w:tcW w:w="992" w:type="dxa"/>
          </w:tcPr>
          <w:p w14:paraId="19DDF3F2" w14:textId="77777777" w:rsidR="00E30C21" w:rsidRPr="00E30C21" w:rsidRDefault="00E30C21" w:rsidP="00E30C21">
            <w:pPr>
              <w:pStyle w:val="TableParagraph"/>
              <w:ind w:left="135"/>
              <w:rPr>
                <w:sz w:val="18"/>
                <w:szCs w:val="18"/>
              </w:rPr>
            </w:pPr>
            <w:r w:rsidRPr="00E30C21">
              <w:rPr>
                <w:sz w:val="18"/>
                <w:szCs w:val="18"/>
              </w:rPr>
              <w:t>105.6 ± 18.2</w:t>
            </w:r>
          </w:p>
        </w:tc>
        <w:tc>
          <w:tcPr>
            <w:tcW w:w="992" w:type="dxa"/>
          </w:tcPr>
          <w:p w14:paraId="72E449DA" w14:textId="77777777" w:rsidR="00E30C21" w:rsidRPr="00E30C21" w:rsidRDefault="00E30C21" w:rsidP="00E30C21">
            <w:pPr>
              <w:pStyle w:val="TableParagraph"/>
              <w:ind w:left="145"/>
              <w:jc w:val="center"/>
              <w:rPr>
                <w:sz w:val="18"/>
                <w:szCs w:val="18"/>
              </w:rPr>
            </w:pPr>
            <w:r w:rsidRPr="00E30C21">
              <w:rPr>
                <w:sz w:val="18"/>
                <w:szCs w:val="18"/>
              </w:rPr>
              <w:t>138.9 ± 16.5</w:t>
            </w:r>
          </w:p>
        </w:tc>
        <w:tc>
          <w:tcPr>
            <w:tcW w:w="1033" w:type="dxa"/>
            <w:gridSpan w:val="2"/>
          </w:tcPr>
          <w:p w14:paraId="3AF22037" w14:textId="77777777" w:rsidR="00E30C21" w:rsidRPr="00E30C21" w:rsidRDefault="00E30C21" w:rsidP="00E30C21">
            <w:pPr>
              <w:pStyle w:val="TableParagraph"/>
              <w:ind w:left="152"/>
              <w:jc w:val="center"/>
              <w:rPr>
                <w:sz w:val="18"/>
                <w:szCs w:val="18"/>
              </w:rPr>
            </w:pPr>
            <w:r w:rsidRPr="00E30C21">
              <w:rPr>
                <w:sz w:val="18"/>
                <w:szCs w:val="18"/>
              </w:rPr>
              <w:t>108.1 ± 19.5</w:t>
            </w:r>
          </w:p>
        </w:tc>
        <w:tc>
          <w:tcPr>
            <w:tcW w:w="952" w:type="dxa"/>
          </w:tcPr>
          <w:p w14:paraId="75CAA6BC" w14:textId="77777777" w:rsidR="00E30C21" w:rsidRPr="00E30C21" w:rsidRDefault="00E30C21" w:rsidP="00E30C21">
            <w:pPr>
              <w:pStyle w:val="TableParagraph"/>
              <w:ind w:left="7" w:right="27"/>
              <w:jc w:val="center"/>
              <w:rPr>
                <w:sz w:val="18"/>
                <w:szCs w:val="18"/>
              </w:rPr>
            </w:pPr>
            <w:r w:rsidRPr="00E30C21">
              <w:rPr>
                <w:sz w:val="18"/>
                <w:szCs w:val="18"/>
              </w:rPr>
              <w:t>118.3 ± 17.9</w:t>
            </w:r>
          </w:p>
        </w:tc>
        <w:tc>
          <w:tcPr>
            <w:tcW w:w="1134" w:type="dxa"/>
            <w:tcBorders>
              <w:top w:val="single" w:sz="8" w:space="0" w:color="434343"/>
              <w:bottom w:val="single" w:sz="8" w:space="0" w:color="434343"/>
              <w:right w:val="single" w:sz="8" w:space="0" w:color="434343"/>
            </w:tcBorders>
          </w:tcPr>
          <w:p w14:paraId="7A6B6272" w14:textId="77777777" w:rsidR="00E30C21" w:rsidRPr="00E30C21" w:rsidRDefault="00E30C21" w:rsidP="00E30C21">
            <w:pPr>
              <w:pStyle w:val="TableParagraph"/>
              <w:spacing w:before="9"/>
              <w:ind w:right="81"/>
              <w:jc w:val="center"/>
              <w:rPr>
                <w:sz w:val="18"/>
                <w:lang w:val="en-US"/>
              </w:rPr>
            </w:pPr>
            <w:r w:rsidRPr="00E30C21">
              <w:rPr>
                <w:sz w:val="18"/>
              </w:rPr>
              <w:t>P&lt;</w:t>
            </w:r>
            <w:r w:rsidRPr="00E30C21">
              <w:rPr>
                <w:spacing w:val="-1"/>
                <w:sz w:val="18"/>
              </w:rPr>
              <w:t xml:space="preserve"> </w:t>
            </w:r>
            <w:r w:rsidRPr="00E30C21">
              <w:rPr>
                <w:spacing w:val="-4"/>
                <w:sz w:val="18"/>
              </w:rPr>
              <w:t>0,0</w:t>
            </w:r>
            <w:r w:rsidRPr="00E30C21">
              <w:rPr>
                <w:spacing w:val="-4"/>
                <w:sz w:val="18"/>
                <w:lang w:val="en-US"/>
              </w:rPr>
              <w:t>1</w:t>
            </w:r>
          </w:p>
        </w:tc>
      </w:tr>
      <w:tr w:rsidR="00E30C21" w:rsidRPr="00E30C21" w14:paraId="7ECFBEF9" w14:textId="77777777" w:rsidTr="006F1BEB">
        <w:trPr>
          <w:trHeight w:val="236"/>
          <w:jc w:val="center"/>
        </w:trPr>
        <w:tc>
          <w:tcPr>
            <w:tcW w:w="1257" w:type="dxa"/>
            <w:tcBorders>
              <w:top w:val="single" w:sz="8" w:space="0" w:color="434343"/>
              <w:left w:val="single" w:sz="8" w:space="0" w:color="434343"/>
              <w:bottom w:val="single" w:sz="8" w:space="0" w:color="434343"/>
            </w:tcBorders>
          </w:tcPr>
          <w:p w14:paraId="6CE33449" w14:textId="77777777" w:rsidR="00E30C21" w:rsidRPr="00E30C21" w:rsidRDefault="00E30C21" w:rsidP="00E30C21">
            <w:pPr>
              <w:pStyle w:val="TableParagraph"/>
              <w:spacing w:before="11"/>
              <w:ind w:left="6"/>
              <w:rPr>
                <w:sz w:val="18"/>
              </w:rPr>
            </w:pPr>
            <w:proofErr w:type="spellStart"/>
            <w:r w:rsidRPr="00E30C21">
              <w:rPr>
                <w:sz w:val="18"/>
                <w:szCs w:val="18"/>
              </w:rPr>
              <w:t>Gholami</w:t>
            </w:r>
            <w:proofErr w:type="spellEnd"/>
            <w:r w:rsidRPr="00E30C21">
              <w:rPr>
                <w:sz w:val="18"/>
                <w:szCs w:val="18"/>
              </w:rPr>
              <w:t xml:space="preserve"> </w:t>
            </w:r>
            <w:proofErr w:type="spellStart"/>
            <w:r w:rsidRPr="00E30C21">
              <w:rPr>
                <w:sz w:val="18"/>
                <w:szCs w:val="18"/>
              </w:rPr>
              <w:t>et</w:t>
            </w:r>
            <w:proofErr w:type="spellEnd"/>
            <w:r w:rsidRPr="00E30C21">
              <w:rPr>
                <w:sz w:val="18"/>
                <w:szCs w:val="18"/>
              </w:rPr>
              <w:t xml:space="preserve"> </w:t>
            </w:r>
            <w:proofErr w:type="spellStart"/>
            <w:r w:rsidRPr="00E30C21">
              <w:rPr>
                <w:sz w:val="18"/>
                <w:szCs w:val="18"/>
              </w:rPr>
              <w:t>al.</w:t>
            </w:r>
            <w:proofErr w:type="spellEnd"/>
            <w:r w:rsidRPr="00E30C21">
              <w:rPr>
                <w:sz w:val="18"/>
                <w:szCs w:val="18"/>
              </w:rPr>
              <w:t>, 2023</w:t>
            </w:r>
          </w:p>
        </w:tc>
        <w:tc>
          <w:tcPr>
            <w:tcW w:w="1276" w:type="dxa"/>
          </w:tcPr>
          <w:p w14:paraId="6359C2AA" w14:textId="77777777" w:rsidR="00E30C21" w:rsidRPr="00E30C21" w:rsidRDefault="00E30C21" w:rsidP="00E30C21">
            <w:pPr>
              <w:pStyle w:val="TableParagraph"/>
              <w:spacing w:before="2"/>
              <w:ind w:left="7"/>
              <w:rPr>
                <w:sz w:val="18"/>
                <w:szCs w:val="18"/>
                <w:lang w:val="en-US"/>
              </w:rPr>
            </w:pPr>
            <w:r w:rsidRPr="00E30C21">
              <w:rPr>
                <w:sz w:val="18"/>
                <w:szCs w:val="18"/>
              </w:rPr>
              <w:t xml:space="preserve">SEBT (cm </w:t>
            </w:r>
            <w:proofErr w:type="spellStart"/>
            <w:r w:rsidRPr="00E30C21">
              <w:rPr>
                <w:sz w:val="18"/>
                <w:szCs w:val="18"/>
              </w:rPr>
              <w:t>reach</w:t>
            </w:r>
            <w:proofErr w:type="spellEnd"/>
          </w:p>
        </w:tc>
        <w:tc>
          <w:tcPr>
            <w:tcW w:w="992" w:type="dxa"/>
          </w:tcPr>
          <w:p w14:paraId="058DCE33" w14:textId="77777777" w:rsidR="00E30C21" w:rsidRPr="00E30C21" w:rsidRDefault="00E30C21" w:rsidP="00E30C21">
            <w:pPr>
              <w:pStyle w:val="TableParagraph"/>
              <w:spacing w:before="2"/>
              <w:ind w:left="135"/>
              <w:jc w:val="center"/>
              <w:rPr>
                <w:sz w:val="18"/>
                <w:szCs w:val="18"/>
              </w:rPr>
            </w:pPr>
            <w:r w:rsidRPr="00E30C21">
              <w:rPr>
                <w:sz w:val="18"/>
                <w:szCs w:val="18"/>
              </w:rPr>
              <w:t>78.2 ± 11.5</w:t>
            </w:r>
          </w:p>
        </w:tc>
        <w:tc>
          <w:tcPr>
            <w:tcW w:w="992" w:type="dxa"/>
          </w:tcPr>
          <w:p w14:paraId="2C2C3739" w14:textId="77777777" w:rsidR="00E30C21" w:rsidRPr="00E30C21" w:rsidRDefault="00E30C21" w:rsidP="00E30C21">
            <w:pPr>
              <w:pStyle w:val="TableParagraph"/>
              <w:spacing w:before="2"/>
              <w:ind w:left="145"/>
              <w:jc w:val="center"/>
              <w:rPr>
                <w:sz w:val="18"/>
                <w:szCs w:val="18"/>
              </w:rPr>
            </w:pPr>
            <w:r w:rsidRPr="00E30C21">
              <w:rPr>
                <w:sz w:val="18"/>
                <w:szCs w:val="18"/>
              </w:rPr>
              <w:t>95.4 ± 10.2</w:t>
            </w:r>
          </w:p>
        </w:tc>
        <w:tc>
          <w:tcPr>
            <w:tcW w:w="1033" w:type="dxa"/>
            <w:gridSpan w:val="2"/>
          </w:tcPr>
          <w:p w14:paraId="374F3E21" w14:textId="77777777" w:rsidR="00E30C21" w:rsidRPr="00E30C21" w:rsidRDefault="00E30C21" w:rsidP="00E30C21">
            <w:pPr>
              <w:pStyle w:val="TableParagraph"/>
              <w:spacing w:before="2"/>
              <w:ind w:left="2" w:right="26"/>
              <w:jc w:val="center"/>
              <w:rPr>
                <w:sz w:val="18"/>
                <w:szCs w:val="18"/>
              </w:rPr>
            </w:pPr>
            <w:r w:rsidRPr="00E30C21">
              <w:rPr>
                <w:sz w:val="18"/>
                <w:szCs w:val="18"/>
              </w:rPr>
              <w:t>77.6 ± 12.1</w:t>
            </w:r>
          </w:p>
        </w:tc>
        <w:tc>
          <w:tcPr>
            <w:tcW w:w="952" w:type="dxa"/>
          </w:tcPr>
          <w:p w14:paraId="760F4935" w14:textId="77777777" w:rsidR="00E30C21" w:rsidRPr="00E30C21" w:rsidRDefault="00E30C21" w:rsidP="00E30C21">
            <w:pPr>
              <w:pStyle w:val="TableParagraph"/>
              <w:spacing w:before="2"/>
              <w:ind w:left="5" w:right="27"/>
              <w:jc w:val="center"/>
              <w:rPr>
                <w:sz w:val="18"/>
                <w:szCs w:val="18"/>
              </w:rPr>
            </w:pPr>
            <w:r w:rsidRPr="00E30C21">
              <w:rPr>
                <w:sz w:val="18"/>
                <w:szCs w:val="18"/>
              </w:rPr>
              <w:t>83.9 ± 11.8</w:t>
            </w:r>
          </w:p>
        </w:tc>
        <w:tc>
          <w:tcPr>
            <w:tcW w:w="1134" w:type="dxa"/>
            <w:tcBorders>
              <w:top w:val="single" w:sz="8" w:space="0" w:color="434343"/>
              <w:bottom w:val="single" w:sz="8" w:space="0" w:color="434343"/>
              <w:right w:val="single" w:sz="8" w:space="0" w:color="434343"/>
            </w:tcBorders>
          </w:tcPr>
          <w:p w14:paraId="4378728F" w14:textId="77777777" w:rsidR="00E30C21" w:rsidRPr="00E30C21" w:rsidRDefault="00E30C21" w:rsidP="00E30C21">
            <w:pPr>
              <w:pStyle w:val="TableParagraph"/>
              <w:spacing w:before="11"/>
              <w:ind w:right="81"/>
              <w:jc w:val="center"/>
              <w:rPr>
                <w:sz w:val="18"/>
              </w:rPr>
            </w:pPr>
            <w:r w:rsidRPr="00E30C21">
              <w:rPr>
                <w:sz w:val="18"/>
              </w:rPr>
              <w:t>P&lt;</w:t>
            </w:r>
            <w:r w:rsidRPr="00E30C21">
              <w:rPr>
                <w:spacing w:val="-1"/>
                <w:sz w:val="18"/>
              </w:rPr>
              <w:t xml:space="preserve"> </w:t>
            </w:r>
            <w:r w:rsidRPr="00E30C21">
              <w:rPr>
                <w:spacing w:val="-4"/>
                <w:sz w:val="18"/>
              </w:rPr>
              <w:t>0,05</w:t>
            </w:r>
          </w:p>
        </w:tc>
      </w:tr>
      <w:tr w:rsidR="00E30C21" w:rsidRPr="00E30C21" w14:paraId="5ACFC778" w14:textId="77777777" w:rsidTr="006F1BEB">
        <w:trPr>
          <w:trHeight w:val="237"/>
          <w:jc w:val="center"/>
        </w:trPr>
        <w:tc>
          <w:tcPr>
            <w:tcW w:w="1257" w:type="dxa"/>
            <w:tcBorders>
              <w:top w:val="single" w:sz="8" w:space="0" w:color="434343"/>
              <w:left w:val="single" w:sz="8" w:space="0" w:color="434343"/>
              <w:bottom w:val="single" w:sz="8" w:space="0" w:color="434343"/>
            </w:tcBorders>
          </w:tcPr>
          <w:p w14:paraId="02DE4D4C" w14:textId="77777777" w:rsidR="00E30C21" w:rsidRPr="00E30C21" w:rsidRDefault="00E30C21" w:rsidP="00E30C21">
            <w:pPr>
              <w:pStyle w:val="TableParagraph"/>
              <w:spacing w:before="11"/>
              <w:ind w:left="6"/>
              <w:rPr>
                <w:sz w:val="18"/>
              </w:rPr>
            </w:pPr>
            <w:r w:rsidRPr="00E30C21">
              <w:rPr>
                <w:sz w:val="18"/>
                <w:szCs w:val="18"/>
              </w:rPr>
              <w:t xml:space="preserve">Khalid </w:t>
            </w:r>
            <w:proofErr w:type="spellStart"/>
            <w:r w:rsidRPr="00E30C21">
              <w:rPr>
                <w:sz w:val="18"/>
                <w:szCs w:val="18"/>
              </w:rPr>
              <w:t>et</w:t>
            </w:r>
            <w:proofErr w:type="spellEnd"/>
            <w:r w:rsidRPr="00E30C21">
              <w:rPr>
                <w:sz w:val="18"/>
                <w:szCs w:val="18"/>
              </w:rPr>
              <w:t xml:space="preserve"> </w:t>
            </w:r>
            <w:proofErr w:type="spellStart"/>
            <w:r w:rsidRPr="00E30C21">
              <w:rPr>
                <w:sz w:val="18"/>
                <w:szCs w:val="18"/>
              </w:rPr>
              <w:t>al.</w:t>
            </w:r>
            <w:proofErr w:type="spellEnd"/>
            <w:r w:rsidRPr="00E30C21">
              <w:rPr>
                <w:sz w:val="18"/>
                <w:szCs w:val="18"/>
              </w:rPr>
              <w:t>, 2022</w:t>
            </w:r>
          </w:p>
        </w:tc>
        <w:tc>
          <w:tcPr>
            <w:tcW w:w="1276" w:type="dxa"/>
          </w:tcPr>
          <w:p w14:paraId="25481362" w14:textId="77777777" w:rsidR="00E30C21" w:rsidRPr="00E30C21" w:rsidRDefault="00E30C21" w:rsidP="00E30C21">
            <w:pPr>
              <w:pStyle w:val="TableParagraph"/>
              <w:spacing w:before="2"/>
              <w:ind w:left="7"/>
              <w:rPr>
                <w:sz w:val="18"/>
                <w:szCs w:val="18"/>
                <w:lang w:val="en-US"/>
              </w:rPr>
            </w:pPr>
            <w:r w:rsidRPr="00E30C21">
              <w:rPr>
                <w:sz w:val="18"/>
                <w:szCs w:val="18"/>
              </w:rPr>
              <w:t>NPRS (</w:t>
            </w:r>
            <w:proofErr w:type="spellStart"/>
            <w:r w:rsidRPr="00E30C21">
              <w:rPr>
                <w:sz w:val="18"/>
                <w:szCs w:val="18"/>
              </w:rPr>
              <w:t>Pain</w:t>
            </w:r>
            <w:proofErr w:type="spellEnd"/>
            <w:r w:rsidRPr="00E30C21">
              <w:rPr>
                <w:sz w:val="18"/>
                <w:szCs w:val="18"/>
              </w:rPr>
              <w:t xml:space="preserve"> </w:t>
            </w:r>
            <w:proofErr w:type="spellStart"/>
            <w:r w:rsidRPr="00E30C21">
              <w:rPr>
                <w:sz w:val="18"/>
                <w:szCs w:val="18"/>
              </w:rPr>
              <w:t>Score</w:t>
            </w:r>
            <w:proofErr w:type="spellEnd"/>
            <w:r w:rsidRPr="00E30C21">
              <w:rPr>
                <w:sz w:val="18"/>
                <w:szCs w:val="18"/>
              </w:rPr>
              <w:t>)</w:t>
            </w:r>
          </w:p>
        </w:tc>
        <w:tc>
          <w:tcPr>
            <w:tcW w:w="992" w:type="dxa"/>
          </w:tcPr>
          <w:p w14:paraId="591C67FA" w14:textId="77777777" w:rsidR="00E30C21" w:rsidRPr="00E30C21" w:rsidRDefault="00E30C21" w:rsidP="00E30C21">
            <w:pPr>
              <w:pStyle w:val="TableParagraph"/>
              <w:spacing w:before="2"/>
              <w:ind w:left="135"/>
              <w:jc w:val="center"/>
              <w:rPr>
                <w:sz w:val="18"/>
                <w:szCs w:val="18"/>
              </w:rPr>
            </w:pPr>
            <w:r w:rsidRPr="00E30C21">
              <w:rPr>
                <w:sz w:val="18"/>
                <w:szCs w:val="18"/>
              </w:rPr>
              <w:t>6.8 ± 1.4</w:t>
            </w:r>
          </w:p>
        </w:tc>
        <w:tc>
          <w:tcPr>
            <w:tcW w:w="992" w:type="dxa"/>
          </w:tcPr>
          <w:p w14:paraId="31CDB657" w14:textId="77777777" w:rsidR="00E30C21" w:rsidRPr="00E30C21" w:rsidRDefault="00E30C21" w:rsidP="00E30C21">
            <w:pPr>
              <w:pStyle w:val="TableParagraph"/>
              <w:spacing w:before="2"/>
              <w:ind w:left="145"/>
              <w:jc w:val="center"/>
              <w:rPr>
                <w:sz w:val="18"/>
                <w:szCs w:val="18"/>
              </w:rPr>
            </w:pPr>
            <w:r w:rsidRPr="00E30C21">
              <w:rPr>
                <w:sz w:val="18"/>
                <w:szCs w:val="18"/>
              </w:rPr>
              <w:t>2.1 ± 1.2</w:t>
            </w:r>
          </w:p>
        </w:tc>
        <w:tc>
          <w:tcPr>
            <w:tcW w:w="1033" w:type="dxa"/>
            <w:gridSpan w:val="2"/>
          </w:tcPr>
          <w:p w14:paraId="3BD8FD40" w14:textId="77777777" w:rsidR="00E30C21" w:rsidRPr="00E30C21" w:rsidRDefault="00E30C21" w:rsidP="00E30C21">
            <w:pPr>
              <w:pStyle w:val="TableParagraph"/>
              <w:spacing w:before="2"/>
              <w:ind w:right="26"/>
              <w:jc w:val="center"/>
              <w:rPr>
                <w:sz w:val="18"/>
                <w:szCs w:val="18"/>
              </w:rPr>
            </w:pPr>
            <w:r w:rsidRPr="00E30C21">
              <w:rPr>
                <w:sz w:val="18"/>
                <w:szCs w:val="18"/>
              </w:rPr>
              <w:t>6.6 ± 1.6</w:t>
            </w:r>
          </w:p>
        </w:tc>
        <w:tc>
          <w:tcPr>
            <w:tcW w:w="952" w:type="dxa"/>
          </w:tcPr>
          <w:p w14:paraId="0E784B55" w14:textId="77777777" w:rsidR="00E30C21" w:rsidRPr="00E30C21" w:rsidRDefault="00E30C21" w:rsidP="00E30C21">
            <w:pPr>
              <w:pStyle w:val="TableParagraph"/>
              <w:spacing w:before="2"/>
              <w:ind w:left="331"/>
              <w:rPr>
                <w:sz w:val="18"/>
                <w:szCs w:val="18"/>
              </w:rPr>
            </w:pPr>
            <w:r w:rsidRPr="00E30C21">
              <w:rPr>
                <w:sz w:val="18"/>
                <w:szCs w:val="18"/>
              </w:rPr>
              <w:t>4.8 ± 1.3</w:t>
            </w:r>
          </w:p>
        </w:tc>
        <w:tc>
          <w:tcPr>
            <w:tcW w:w="1134" w:type="dxa"/>
            <w:tcBorders>
              <w:top w:val="single" w:sz="8" w:space="0" w:color="434343"/>
              <w:bottom w:val="single" w:sz="8" w:space="0" w:color="434343"/>
              <w:right w:val="single" w:sz="8" w:space="0" w:color="434343"/>
            </w:tcBorders>
          </w:tcPr>
          <w:p w14:paraId="37EEAF81" w14:textId="77777777" w:rsidR="00E30C21" w:rsidRPr="00E30C21" w:rsidRDefault="00E30C21" w:rsidP="00E30C21">
            <w:pPr>
              <w:pStyle w:val="TableParagraph"/>
              <w:spacing w:before="11"/>
              <w:ind w:right="81"/>
              <w:jc w:val="center"/>
              <w:rPr>
                <w:sz w:val="18"/>
                <w:lang w:val="en-US"/>
              </w:rPr>
            </w:pPr>
            <w:r w:rsidRPr="00E30C21">
              <w:rPr>
                <w:sz w:val="18"/>
              </w:rPr>
              <w:t>P&lt;</w:t>
            </w:r>
            <w:r w:rsidRPr="00E30C21">
              <w:rPr>
                <w:spacing w:val="-1"/>
                <w:sz w:val="18"/>
              </w:rPr>
              <w:t xml:space="preserve"> </w:t>
            </w:r>
            <w:r w:rsidRPr="00E30C21">
              <w:rPr>
                <w:spacing w:val="-4"/>
                <w:sz w:val="18"/>
              </w:rPr>
              <w:t>0,0</w:t>
            </w:r>
            <w:r w:rsidRPr="00E30C21">
              <w:rPr>
                <w:spacing w:val="-4"/>
                <w:sz w:val="18"/>
                <w:lang w:val="en-US"/>
              </w:rPr>
              <w:t>01</w:t>
            </w:r>
          </w:p>
        </w:tc>
      </w:tr>
      <w:tr w:rsidR="00E30C21" w:rsidRPr="00E30C21" w14:paraId="468A6FAF" w14:textId="77777777" w:rsidTr="006F1BEB">
        <w:trPr>
          <w:trHeight w:val="486"/>
          <w:jc w:val="center"/>
        </w:trPr>
        <w:tc>
          <w:tcPr>
            <w:tcW w:w="1257" w:type="dxa"/>
            <w:tcBorders>
              <w:top w:val="single" w:sz="8" w:space="0" w:color="434343"/>
              <w:left w:val="single" w:sz="8" w:space="0" w:color="434343"/>
              <w:bottom w:val="single" w:sz="8" w:space="0" w:color="434343"/>
            </w:tcBorders>
          </w:tcPr>
          <w:p w14:paraId="70243E1A" w14:textId="77777777" w:rsidR="00E30C21" w:rsidRPr="00E30C21" w:rsidRDefault="00E30C21" w:rsidP="00E30C21">
            <w:pPr>
              <w:pStyle w:val="TableParagraph"/>
              <w:spacing w:before="134"/>
              <w:ind w:left="6"/>
              <w:rPr>
                <w:sz w:val="18"/>
              </w:rPr>
            </w:pPr>
            <w:proofErr w:type="spellStart"/>
            <w:r w:rsidRPr="00E30C21">
              <w:rPr>
                <w:sz w:val="18"/>
                <w:szCs w:val="18"/>
              </w:rPr>
              <w:t>Hajouj</w:t>
            </w:r>
            <w:proofErr w:type="spellEnd"/>
            <w:r w:rsidRPr="00E30C21">
              <w:rPr>
                <w:sz w:val="18"/>
                <w:szCs w:val="18"/>
              </w:rPr>
              <w:t xml:space="preserve"> </w:t>
            </w:r>
            <w:proofErr w:type="spellStart"/>
            <w:r w:rsidRPr="00E30C21">
              <w:rPr>
                <w:sz w:val="18"/>
                <w:szCs w:val="18"/>
              </w:rPr>
              <w:t>et</w:t>
            </w:r>
            <w:proofErr w:type="spellEnd"/>
            <w:r w:rsidRPr="00E30C21">
              <w:rPr>
                <w:sz w:val="18"/>
                <w:szCs w:val="18"/>
              </w:rPr>
              <w:t xml:space="preserve"> </w:t>
            </w:r>
            <w:proofErr w:type="spellStart"/>
            <w:r w:rsidRPr="00E30C21">
              <w:rPr>
                <w:sz w:val="18"/>
                <w:szCs w:val="18"/>
              </w:rPr>
              <w:t>al.</w:t>
            </w:r>
            <w:proofErr w:type="spellEnd"/>
            <w:r w:rsidRPr="00E30C21">
              <w:rPr>
                <w:sz w:val="18"/>
                <w:szCs w:val="18"/>
              </w:rPr>
              <w:t>, 2021</w:t>
            </w:r>
            <w:r w:rsidRPr="00E30C21">
              <w:rPr>
                <w:spacing w:val="-2"/>
                <w:sz w:val="18"/>
              </w:rPr>
              <w:t>)</w:t>
            </w:r>
          </w:p>
        </w:tc>
        <w:tc>
          <w:tcPr>
            <w:tcW w:w="1276" w:type="dxa"/>
          </w:tcPr>
          <w:p w14:paraId="396F60C9" w14:textId="77777777" w:rsidR="00E30C21" w:rsidRPr="00E30C21" w:rsidRDefault="00E30C21" w:rsidP="00E30C21">
            <w:pPr>
              <w:pStyle w:val="TableParagraph"/>
              <w:spacing w:before="124"/>
              <w:ind w:left="7"/>
              <w:rPr>
                <w:sz w:val="18"/>
                <w:szCs w:val="18"/>
                <w:lang w:val="en-US"/>
              </w:rPr>
            </w:pPr>
            <w:r w:rsidRPr="00E30C21">
              <w:rPr>
                <w:sz w:val="18"/>
                <w:szCs w:val="18"/>
                <w:lang w:val="en-US"/>
              </w:rPr>
              <w:t>VAS</w:t>
            </w:r>
          </w:p>
        </w:tc>
        <w:tc>
          <w:tcPr>
            <w:tcW w:w="992" w:type="dxa"/>
          </w:tcPr>
          <w:p w14:paraId="00E0C3E2" w14:textId="77777777" w:rsidR="00E30C21" w:rsidRPr="00E30C21" w:rsidRDefault="00E30C21" w:rsidP="00E30C21">
            <w:pPr>
              <w:pStyle w:val="TableParagraph"/>
              <w:spacing w:before="42"/>
              <w:ind w:left="135"/>
              <w:rPr>
                <w:sz w:val="18"/>
                <w:szCs w:val="18"/>
              </w:rPr>
            </w:pPr>
            <w:r w:rsidRPr="00E30C21">
              <w:rPr>
                <w:sz w:val="18"/>
                <w:szCs w:val="18"/>
              </w:rPr>
              <w:t>3.21 ± 1.08</w:t>
            </w:r>
          </w:p>
        </w:tc>
        <w:tc>
          <w:tcPr>
            <w:tcW w:w="992" w:type="dxa"/>
          </w:tcPr>
          <w:p w14:paraId="49C765CE" w14:textId="77777777" w:rsidR="00E30C21" w:rsidRPr="00E30C21" w:rsidRDefault="00E30C21" w:rsidP="00E30C21">
            <w:pPr>
              <w:pStyle w:val="TableParagraph"/>
              <w:spacing w:before="42"/>
              <w:ind w:left="145"/>
              <w:jc w:val="center"/>
              <w:rPr>
                <w:sz w:val="18"/>
                <w:szCs w:val="18"/>
              </w:rPr>
            </w:pPr>
            <w:r w:rsidRPr="00E30C21">
              <w:rPr>
                <w:sz w:val="18"/>
                <w:szCs w:val="18"/>
              </w:rPr>
              <w:t>1.41 ± 0.83</w:t>
            </w:r>
          </w:p>
        </w:tc>
        <w:tc>
          <w:tcPr>
            <w:tcW w:w="1033" w:type="dxa"/>
            <w:gridSpan w:val="2"/>
          </w:tcPr>
          <w:p w14:paraId="01996C3A" w14:textId="77777777" w:rsidR="00E30C21" w:rsidRPr="00E30C21" w:rsidRDefault="00E30C21" w:rsidP="00E30C21">
            <w:pPr>
              <w:pStyle w:val="TableParagraph"/>
              <w:spacing w:before="124"/>
              <w:ind w:left="219"/>
              <w:jc w:val="center"/>
              <w:rPr>
                <w:sz w:val="18"/>
                <w:szCs w:val="18"/>
              </w:rPr>
            </w:pPr>
            <w:r w:rsidRPr="00E30C21">
              <w:rPr>
                <w:sz w:val="18"/>
                <w:szCs w:val="18"/>
              </w:rPr>
              <w:t>3.19 ± 1.04</w:t>
            </w:r>
          </w:p>
        </w:tc>
        <w:tc>
          <w:tcPr>
            <w:tcW w:w="952" w:type="dxa"/>
          </w:tcPr>
          <w:p w14:paraId="75D9AA95" w14:textId="77777777" w:rsidR="00E30C21" w:rsidRPr="00E30C21" w:rsidRDefault="00E30C21" w:rsidP="00E30C21">
            <w:pPr>
              <w:pStyle w:val="TableParagraph"/>
              <w:spacing w:before="124"/>
              <w:ind w:left="264"/>
              <w:rPr>
                <w:sz w:val="18"/>
                <w:szCs w:val="18"/>
              </w:rPr>
            </w:pPr>
            <w:r w:rsidRPr="00E30C21">
              <w:rPr>
                <w:sz w:val="18"/>
                <w:szCs w:val="18"/>
              </w:rPr>
              <w:t>2.76 ± 0.95</w:t>
            </w:r>
          </w:p>
        </w:tc>
        <w:tc>
          <w:tcPr>
            <w:tcW w:w="1134" w:type="dxa"/>
            <w:tcBorders>
              <w:top w:val="single" w:sz="8" w:space="0" w:color="434343"/>
              <w:bottom w:val="single" w:sz="8" w:space="0" w:color="434343"/>
              <w:right w:val="single" w:sz="8" w:space="0" w:color="434343"/>
            </w:tcBorders>
          </w:tcPr>
          <w:p w14:paraId="3A721B34" w14:textId="77777777" w:rsidR="00E30C21" w:rsidRPr="00E30C21" w:rsidRDefault="00E30C21" w:rsidP="00E30C21">
            <w:pPr>
              <w:pStyle w:val="TableParagraph"/>
              <w:spacing w:before="134"/>
              <w:ind w:right="81"/>
              <w:jc w:val="center"/>
              <w:rPr>
                <w:sz w:val="18"/>
                <w:lang w:val="en-US"/>
              </w:rPr>
            </w:pPr>
            <w:r w:rsidRPr="00E30C21">
              <w:rPr>
                <w:sz w:val="18"/>
              </w:rPr>
              <w:t>P&lt;</w:t>
            </w:r>
            <w:r w:rsidRPr="00E30C21">
              <w:rPr>
                <w:spacing w:val="-1"/>
                <w:sz w:val="18"/>
              </w:rPr>
              <w:t xml:space="preserve"> </w:t>
            </w:r>
            <w:r w:rsidRPr="00E30C21">
              <w:rPr>
                <w:spacing w:val="-4"/>
                <w:sz w:val="18"/>
              </w:rPr>
              <w:t>0,0</w:t>
            </w:r>
            <w:r w:rsidRPr="00E30C21">
              <w:rPr>
                <w:spacing w:val="-4"/>
                <w:sz w:val="18"/>
                <w:lang w:val="en-US"/>
              </w:rPr>
              <w:t>01</w:t>
            </w:r>
          </w:p>
        </w:tc>
      </w:tr>
      <w:tr w:rsidR="00E30C21" w:rsidRPr="00E30C21" w14:paraId="5A2DDBF2" w14:textId="77777777" w:rsidTr="006F1BEB">
        <w:trPr>
          <w:trHeight w:val="234"/>
          <w:jc w:val="center"/>
        </w:trPr>
        <w:tc>
          <w:tcPr>
            <w:tcW w:w="1257" w:type="dxa"/>
            <w:tcBorders>
              <w:top w:val="single" w:sz="8" w:space="0" w:color="434343"/>
              <w:left w:val="single" w:sz="8" w:space="0" w:color="434343"/>
              <w:bottom w:val="single" w:sz="8" w:space="0" w:color="434343"/>
            </w:tcBorders>
          </w:tcPr>
          <w:p w14:paraId="47EB6597" w14:textId="77777777" w:rsidR="00E30C21" w:rsidRPr="00E30C21" w:rsidRDefault="00E30C21" w:rsidP="00E30C21">
            <w:pPr>
              <w:pStyle w:val="TableParagraph"/>
              <w:spacing w:before="9"/>
              <w:ind w:left="6"/>
              <w:rPr>
                <w:sz w:val="18"/>
              </w:rPr>
            </w:pPr>
            <w:proofErr w:type="spellStart"/>
            <w:r w:rsidRPr="00E30C21">
              <w:rPr>
                <w:sz w:val="18"/>
                <w:szCs w:val="18"/>
              </w:rPr>
              <w:t>Palmieri</w:t>
            </w:r>
            <w:proofErr w:type="spellEnd"/>
            <w:r w:rsidRPr="00E30C21">
              <w:rPr>
                <w:sz w:val="18"/>
                <w:szCs w:val="18"/>
              </w:rPr>
              <w:t xml:space="preserve">-Smith </w:t>
            </w:r>
            <w:proofErr w:type="spellStart"/>
            <w:r w:rsidRPr="00E30C21">
              <w:rPr>
                <w:sz w:val="18"/>
                <w:szCs w:val="18"/>
              </w:rPr>
              <w:t>et</w:t>
            </w:r>
            <w:proofErr w:type="spellEnd"/>
            <w:r w:rsidRPr="00E30C21">
              <w:rPr>
                <w:sz w:val="18"/>
                <w:szCs w:val="18"/>
              </w:rPr>
              <w:t xml:space="preserve"> </w:t>
            </w:r>
            <w:proofErr w:type="spellStart"/>
            <w:r w:rsidRPr="00E30C21">
              <w:rPr>
                <w:sz w:val="18"/>
                <w:szCs w:val="18"/>
              </w:rPr>
              <w:t>al.</w:t>
            </w:r>
            <w:proofErr w:type="spellEnd"/>
            <w:r w:rsidRPr="00E30C21">
              <w:rPr>
                <w:sz w:val="18"/>
                <w:szCs w:val="18"/>
              </w:rPr>
              <w:t>, 2023</w:t>
            </w:r>
          </w:p>
        </w:tc>
        <w:tc>
          <w:tcPr>
            <w:tcW w:w="1276" w:type="dxa"/>
          </w:tcPr>
          <w:p w14:paraId="2CA5239B" w14:textId="77777777" w:rsidR="00E30C21" w:rsidRPr="00E30C21" w:rsidRDefault="00E30C21" w:rsidP="00E30C21">
            <w:pPr>
              <w:pStyle w:val="TableParagraph"/>
              <w:ind w:left="7"/>
              <w:rPr>
                <w:sz w:val="18"/>
                <w:szCs w:val="18"/>
                <w:lang w:val="en-US"/>
              </w:rPr>
            </w:pPr>
            <w:proofErr w:type="spellStart"/>
            <w:r w:rsidRPr="00E30C21">
              <w:rPr>
                <w:sz w:val="18"/>
                <w:szCs w:val="18"/>
              </w:rPr>
              <w:t>Isometric</w:t>
            </w:r>
            <w:proofErr w:type="spellEnd"/>
            <w:r w:rsidRPr="00E30C21">
              <w:rPr>
                <w:sz w:val="18"/>
                <w:szCs w:val="18"/>
              </w:rPr>
              <w:t xml:space="preserve"> </w:t>
            </w:r>
            <w:proofErr w:type="spellStart"/>
            <w:r w:rsidRPr="00E30C21">
              <w:rPr>
                <w:sz w:val="18"/>
                <w:szCs w:val="18"/>
              </w:rPr>
              <w:t>Torque</w:t>
            </w:r>
            <w:proofErr w:type="spellEnd"/>
            <w:r w:rsidRPr="00E30C21">
              <w:rPr>
                <w:sz w:val="18"/>
                <w:szCs w:val="18"/>
              </w:rPr>
              <w:t xml:space="preserve"> (</w:t>
            </w:r>
            <w:proofErr w:type="spellStart"/>
            <w:r w:rsidRPr="00E30C21">
              <w:rPr>
                <w:sz w:val="18"/>
                <w:szCs w:val="18"/>
              </w:rPr>
              <w:t>Nm</w:t>
            </w:r>
            <w:proofErr w:type="spellEnd"/>
            <w:r w:rsidRPr="00E30C21">
              <w:rPr>
                <w:sz w:val="18"/>
                <w:szCs w:val="18"/>
              </w:rPr>
              <w:t>)</w:t>
            </w:r>
          </w:p>
        </w:tc>
        <w:tc>
          <w:tcPr>
            <w:tcW w:w="992" w:type="dxa"/>
          </w:tcPr>
          <w:p w14:paraId="5653AB4D" w14:textId="77777777" w:rsidR="00E30C21" w:rsidRPr="00E30C21" w:rsidRDefault="00E30C21" w:rsidP="00E30C21">
            <w:pPr>
              <w:pStyle w:val="TableParagraph"/>
              <w:ind w:left="135"/>
              <w:rPr>
                <w:sz w:val="18"/>
                <w:szCs w:val="18"/>
              </w:rPr>
            </w:pPr>
            <w:r w:rsidRPr="00E30C21">
              <w:rPr>
                <w:sz w:val="18"/>
                <w:szCs w:val="18"/>
              </w:rPr>
              <w:t>114.2 ± 26.8</w:t>
            </w:r>
          </w:p>
        </w:tc>
        <w:tc>
          <w:tcPr>
            <w:tcW w:w="992" w:type="dxa"/>
          </w:tcPr>
          <w:p w14:paraId="62DF9970" w14:textId="77777777" w:rsidR="00E30C21" w:rsidRPr="00E30C21" w:rsidRDefault="00E30C21" w:rsidP="00E30C21">
            <w:pPr>
              <w:pStyle w:val="TableParagraph"/>
              <w:ind w:left="145"/>
              <w:jc w:val="center"/>
              <w:rPr>
                <w:sz w:val="18"/>
                <w:szCs w:val="18"/>
              </w:rPr>
            </w:pPr>
            <w:r w:rsidRPr="00E30C21">
              <w:rPr>
                <w:sz w:val="18"/>
                <w:szCs w:val="18"/>
              </w:rPr>
              <w:t>149.8 ± 27.1</w:t>
            </w:r>
          </w:p>
        </w:tc>
        <w:tc>
          <w:tcPr>
            <w:tcW w:w="1033" w:type="dxa"/>
            <w:gridSpan w:val="2"/>
          </w:tcPr>
          <w:p w14:paraId="370E502E" w14:textId="77777777" w:rsidR="00E30C21" w:rsidRPr="00E30C21" w:rsidRDefault="00E30C21" w:rsidP="00E30C21">
            <w:pPr>
              <w:pStyle w:val="TableParagraph"/>
              <w:ind w:left="286"/>
              <w:jc w:val="center"/>
              <w:rPr>
                <w:sz w:val="18"/>
                <w:szCs w:val="18"/>
              </w:rPr>
            </w:pPr>
            <w:r w:rsidRPr="00E30C21">
              <w:rPr>
                <w:sz w:val="18"/>
                <w:szCs w:val="18"/>
              </w:rPr>
              <w:t>116.4 ± 25.3</w:t>
            </w:r>
          </w:p>
        </w:tc>
        <w:tc>
          <w:tcPr>
            <w:tcW w:w="952" w:type="dxa"/>
          </w:tcPr>
          <w:p w14:paraId="3B26BD2B" w14:textId="77777777" w:rsidR="00E30C21" w:rsidRPr="00E30C21" w:rsidRDefault="00E30C21" w:rsidP="00E30C21">
            <w:pPr>
              <w:pStyle w:val="TableParagraph"/>
              <w:ind w:left="331"/>
              <w:rPr>
                <w:sz w:val="18"/>
                <w:szCs w:val="18"/>
              </w:rPr>
            </w:pPr>
            <w:r w:rsidRPr="00E30C21">
              <w:rPr>
                <w:sz w:val="18"/>
                <w:szCs w:val="18"/>
              </w:rPr>
              <w:t>130.2 ± 26.6</w:t>
            </w:r>
          </w:p>
        </w:tc>
        <w:tc>
          <w:tcPr>
            <w:tcW w:w="1134" w:type="dxa"/>
            <w:tcBorders>
              <w:top w:val="single" w:sz="8" w:space="0" w:color="434343"/>
              <w:bottom w:val="single" w:sz="8" w:space="0" w:color="434343"/>
              <w:right w:val="single" w:sz="8" w:space="0" w:color="434343"/>
            </w:tcBorders>
          </w:tcPr>
          <w:p w14:paraId="5833E6E6" w14:textId="77777777" w:rsidR="00E30C21" w:rsidRPr="00E30C21" w:rsidRDefault="00E30C21" w:rsidP="00E30C21">
            <w:pPr>
              <w:pStyle w:val="TableParagraph"/>
              <w:spacing w:before="9"/>
              <w:ind w:right="81"/>
              <w:jc w:val="center"/>
              <w:rPr>
                <w:sz w:val="18"/>
                <w:lang w:val="en-US"/>
              </w:rPr>
            </w:pPr>
            <w:r w:rsidRPr="00E30C21">
              <w:rPr>
                <w:sz w:val="18"/>
              </w:rPr>
              <w:t>P&lt;</w:t>
            </w:r>
            <w:r w:rsidRPr="00E30C21">
              <w:rPr>
                <w:spacing w:val="-3"/>
                <w:sz w:val="18"/>
              </w:rPr>
              <w:t xml:space="preserve"> </w:t>
            </w:r>
            <w:r w:rsidRPr="00E30C21">
              <w:rPr>
                <w:spacing w:val="-2"/>
                <w:sz w:val="18"/>
              </w:rPr>
              <w:t>0,0</w:t>
            </w:r>
            <w:r w:rsidRPr="00E30C21">
              <w:rPr>
                <w:spacing w:val="-2"/>
                <w:sz w:val="18"/>
                <w:lang w:val="en-US"/>
              </w:rPr>
              <w:t>5</w:t>
            </w:r>
          </w:p>
        </w:tc>
      </w:tr>
      <w:tr w:rsidR="00E30C21" w:rsidRPr="00E30C21" w14:paraId="5DCD473F" w14:textId="77777777" w:rsidTr="006F1BEB">
        <w:trPr>
          <w:trHeight w:val="486"/>
          <w:jc w:val="center"/>
        </w:trPr>
        <w:tc>
          <w:tcPr>
            <w:tcW w:w="1257" w:type="dxa"/>
            <w:tcBorders>
              <w:top w:val="single" w:sz="8" w:space="0" w:color="434343"/>
              <w:left w:val="single" w:sz="8" w:space="0" w:color="434343"/>
              <w:bottom w:val="single" w:sz="8" w:space="0" w:color="434343"/>
            </w:tcBorders>
          </w:tcPr>
          <w:p w14:paraId="2C5BBD50" w14:textId="77777777" w:rsidR="00E30C21" w:rsidRPr="00E30C21" w:rsidRDefault="00E30C21" w:rsidP="00E30C21">
            <w:pPr>
              <w:pStyle w:val="TableParagraph"/>
              <w:spacing w:before="21"/>
              <w:ind w:left="6"/>
              <w:rPr>
                <w:sz w:val="18"/>
              </w:rPr>
            </w:pPr>
            <w:proofErr w:type="spellStart"/>
            <w:r w:rsidRPr="00E30C21">
              <w:rPr>
                <w:sz w:val="18"/>
                <w:szCs w:val="18"/>
              </w:rPr>
              <w:t>Patterson</w:t>
            </w:r>
            <w:proofErr w:type="spellEnd"/>
            <w:r w:rsidRPr="00E30C21">
              <w:rPr>
                <w:sz w:val="18"/>
                <w:szCs w:val="18"/>
              </w:rPr>
              <w:t xml:space="preserve"> </w:t>
            </w:r>
            <w:proofErr w:type="spellStart"/>
            <w:r w:rsidRPr="00E30C21">
              <w:rPr>
                <w:sz w:val="18"/>
                <w:szCs w:val="18"/>
              </w:rPr>
              <w:t>et</w:t>
            </w:r>
            <w:proofErr w:type="spellEnd"/>
            <w:r w:rsidRPr="00E30C21">
              <w:rPr>
                <w:sz w:val="18"/>
                <w:szCs w:val="18"/>
              </w:rPr>
              <w:t xml:space="preserve"> </w:t>
            </w:r>
            <w:proofErr w:type="spellStart"/>
            <w:r w:rsidRPr="00E30C21">
              <w:rPr>
                <w:sz w:val="18"/>
                <w:szCs w:val="18"/>
              </w:rPr>
              <w:t>al.</w:t>
            </w:r>
            <w:proofErr w:type="spellEnd"/>
            <w:r w:rsidRPr="00E30C21">
              <w:rPr>
                <w:sz w:val="18"/>
                <w:szCs w:val="18"/>
              </w:rPr>
              <w:t>, 2021</w:t>
            </w:r>
          </w:p>
        </w:tc>
        <w:tc>
          <w:tcPr>
            <w:tcW w:w="1276" w:type="dxa"/>
          </w:tcPr>
          <w:p w14:paraId="567A7D34" w14:textId="77777777" w:rsidR="00E30C21" w:rsidRPr="00E30C21" w:rsidRDefault="00E30C21" w:rsidP="00E30C21">
            <w:pPr>
              <w:pStyle w:val="TableParagraph"/>
              <w:spacing w:before="126"/>
              <w:ind w:left="7"/>
              <w:rPr>
                <w:sz w:val="18"/>
                <w:szCs w:val="18"/>
                <w:lang w:val="en-US"/>
              </w:rPr>
            </w:pPr>
            <w:r w:rsidRPr="00E30C21">
              <w:rPr>
                <w:sz w:val="18"/>
                <w:szCs w:val="18"/>
              </w:rPr>
              <w:t>KOOS-</w:t>
            </w:r>
            <w:proofErr w:type="spellStart"/>
            <w:r w:rsidRPr="00E30C21">
              <w:rPr>
                <w:sz w:val="18"/>
                <w:szCs w:val="18"/>
              </w:rPr>
              <w:t>QoL</w:t>
            </w:r>
            <w:proofErr w:type="spellEnd"/>
          </w:p>
        </w:tc>
        <w:tc>
          <w:tcPr>
            <w:tcW w:w="992" w:type="dxa"/>
          </w:tcPr>
          <w:p w14:paraId="3422173F" w14:textId="77777777" w:rsidR="00E30C21" w:rsidRPr="00E30C21" w:rsidRDefault="00E30C21" w:rsidP="00E30C21">
            <w:pPr>
              <w:pStyle w:val="TableParagraph"/>
              <w:spacing w:before="42"/>
              <w:ind w:left="135"/>
              <w:rPr>
                <w:sz w:val="18"/>
                <w:szCs w:val="18"/>
              </w:rPr>
            </w:pPr>
            <w:r w:rsidRPr="00E30C21">
              <w:rPr>
                <w:sz w:val="18"/>
                <w:szCs w:val="18"/>
              </w:rPr>
              <w:t>62.5 ± 9.3</w:t>
            </w:r>
          </w:p>
        </w:tc>
        <w:tc>
          <w:tcPr>
            <w:tcW w:w="992" w:type="dxa"/>
          </w:tcPr>
          <w:p w14:paraId="1AE2A02F" w14:textId="77777777" w:rsidR="00E30C21" w:rsidRPr="00E30C21" w:rsidRDefault="00E30C21" w:rsidP="00E30C21">
            <w:pPr>
              <w:pStyle w:val="TableParagraph"/>
              <w:spacing w:before="42"/>
              <w:ind w:left="145"/>
              <w:jc w:val="center"/>
              <w:rPr>
                <w:sz w:val="18"/>
                <w:szCs w:val="18"/>
              </w:rPr>
            </w:pPr>
            <w:r w:rsidRPr="00E30C21">
              <w:rPr>
                <w:sz w:val="18"/>
                <w:szCs w:val="18"/>
              </w:rPr>
              <w:t>79.8 ± 8.6</w:t>
            </w:r>
          </w:p>
        </w:tc>
        <w:tc>
          <w:tcPr>
            <w:tcW w:w="1033" w:type="dxa"/>
            <w:gridSpan w:val="2"/>
          </w:tcPr>
          <w:p w14:paraId="0327EBD1" w14:textId="77777777" w:rsidR="00E30C21" w:rsidRPr="00E30C21" w:rsidRDefault="00E30C21" w:rsidP="00E30C21">
            <w:pPr>
              <w:pStyle w:val="TableParagraph"/>
              <w:spacing w:before="126"/>
              <w:ind w:left="198"/>
              <w:jc w:val="center"/>
              <w:rPr>
                <w:sz w:val="18"/>
                <w:szCs w:val="18"/>
              </w:rPr>
            </w:pPr>
            <w:r w:rsidRPr="00E30C21">
              <w:rPr>
                <w:sz w:val="18"/>
                <w:szCs w:val="18"/>
              </w:rPr>
              <w:t>63.1 ± 10.2</w:t>
            </w:r>
          </w:p>
        </w:tc>
        <w:tc>
          <w:tcPr>
            <w:tcW w:w="952" w:type="dxa"/>
          </w:tcPr>
          <w:p w14:paraId="2D8E6201" w14:textId="77777777" w:rsidR="00E30C21" w:rsidRPr="00E30C21" w:rsidRDefault="00E30C21" w:rsidP="00E30C21">
            <w:pPr>
              <w:pStyle w:val="TableParagraph"/>
              <w:spacing w:before="126"/>
              <w:ind w:left="5" w:right="27"/>
              <w:jc w:val="center"/>
              <w:rPr>
                <w:sz w:val="18"/>
                <w:szCs w:val="18"/>
              </w:rPr>
            </w:pPr>
            <w:r w:rsidRPr="00E30C21">
              <w:rPr>
                <w:sz w:val="18"/>
                <w:szCs w:val="18"/>
              </w:rPr>
              <w:t>70.2 ± 9.5</w:t>
            </w:r>
          </w:p>
        </w:tc>
        <w:tc>
          <w:tcPr>
            <w:tcW w:w="1134" w:type="dxa"/>
            <w:tcBorders>
              <w:top w:val="single" w:sz="8" w:space="0" w:color="434343"/>
              <w:bottom w:val="single" w:sz="8" w:space="0" w:color="434343"/>
              <w:right w:val="single" w:sz="8" w:space="0" w:color="434343"/>
            </w:tcBorders>
          </w:tcPr>
          <w:p w14:paraId="4A52993B" w14:textId="77777777" w:rsidR="00E30C21" w:rsidRPr="00E30C21" w:rsidRDefault="00E30C21" w:rsidP="00E30C21">
            <w:pPr>
              <w:pStyle w:val="TableParagraph"/>
              <w:spacing w:before="136"/>
              <w:ind w:right="81"/>
              <w:jc w:val="center"/>
              <w:rPr>
                <w:sz w:val="18"/>
              </w:rPr>
            </w:pPr>
            <w:r w:rsidRPr="00E30C21">
              <w:rPr>
                <w:sz w:val="18"/>
              </w:rPr>
              <w:t>P≤</w:t>
            </w:r>
            <w:r w:rsidRPr="00E30C21">
              <w:rPr>
                <w:spacing w:val="-1"/>
                <w:sz w:val="18"/>
              </w:rPr>
              <w:t xml:space="preserve"> </w:t>
            </w:r>
            <w:r w:rsidRPr="00E30C21">
              <w:rPr>
                <w:spacing w:val="-4"/>
                <w:sz w:val="18"/>
              </w:rPr>
              <w:t>0,05</w:t>
            </w:r>
          </w:p>
        </w:tc>
      </w:tr>
      <w:tr w:rsidR="00E30C21" w:rsidRPr="00E30C21" w14:paraId="4B1D8930" w14:textId="77777777" w:rsidTr="006F1BEB">
        <w:trPr>
          <w:trHeight w:val="236"/>
          <w:jc w:val="center"/>
        </w:trPr>
        <w:tc>
          <w:tcPr>
            <w:tcW w:w="1257" w:type="dxa"/>
            <w:tcBorders>
              <w:top w:val="single" w:sz="8" w:space="0" w:color="434343"/>
              <w:left w:val="single" w:sz="8" w:space="0" w:color="434343"/>
              <w:bottom w:val="single" w:sz="8" w:space="0" w:color="434343"/>
            </w:tcBorders>
          </w:tcPr>
          <w:p w14:paraId="27331B6C" w14:textId="77777777" w:rsidR="00E30C21" w:rsidRPr="00E30C21" w:rsidRDefault="00E30C21" w:rsidP="00E30C21">
            <w:pPr>
              <w:pStyle w:val="TableParagraph"/>
              <w:spacing w:before="9"/>
              <w:ind w:left="6"/>
              <w:rPr>
                <w:sz w:val="18"/>
                <w:szCs w:val="18"/>
              </w:rPr>
            </w:pPr>
            <w:proofErr w:type="spellStart"/>
            <w:r w:rsidRPr="00E30C21">
              <w:rPr>
                <w:sz w:val="18"/>
                <w:szCs w:val="18"/>
              </w:rPr>
              <w:t>Niederer</w:t>
            </w:r>
            <w:proofErr w:type="spellEnd"/>
            <w:r w:rsidRPr="00E30C21">
              <w:rPr>
                <w:sz w:val="18"/>
                <w:szCs w:val="18"/>
              </w:rPr>
              <w:t xml:space="preserve"> </w:t>
            </w:r>
            <w:proofErr w:type="spellStart"/>
            <w:r w:rsidRPr="00E30C21">
              <w:rPr>
                <w:sz w:val="18"/>
                <w:szCs w:val="18"/>
              </w:rPr>
              <w:t>et</w:t>
            </w:r>
            <w:proofErr w:type="spellEnd"/>
            <w:r w:rsidRPr="00E30C21">
              <w:rPr>
                <w:sz w:val="18"/>
                <w:szCs w:val="18"/>
              </w:rPr>
              <w:t xml:space="preserve"> </w:t>
            </w:r>
            <w:proofErr w:type="spellStart"/>
            <w:r w:rsidRPr="00E30C21">
              <w:rPr>
                <w:sz w:val="18"/>
                <w:szCs w:val="18"/>
              </w:rPr>
              <w:t>al.</w:t>
            </w:r>
            <w:proofErr w:type="spellEnd"/>
            <w:r w:rsidRPr="00E30C21">
              <w:rPr>
                <w:sz w:val="18"/>
                <w:szCs w:val="18"/>
              </w:rPr>
              <w:t>, 2024</w:t>
            </w:r>
          </w:p>
        </w:tc>
        <w:tc>
          <w:tcPr>
            <w:tcW w:w="1276" w:type="dxa"/>
          </w:tcPr>
          <w:p w14:paraId="6EAFC869" w14:textId="77777777" w:rsidR="00E30C21" w:rsidRPr="00E30C21" w:rsidRDefault="00E30C21" w:rsidP="00E30C21">
            <w:pPr>
              <w:pStyle w:val="TableParagraph"/>
              <w:ind w:left="7"/>
              <w:rPr>
                <w:sz w:val="18"/>
                <w:szCs w:val="18"/>
                <w:lang w:val="en-US"/>
              </w:rPr>
            </w:pPr>
            <w:r w:rsidRPr="00E30C21">
              <w:rPr>
                <w:sz w:val="18"/>
                <w:szCs w:val="18"/>
              </w:rPr>
              <w:t>ACL-RSI</w:t>
            </w:r>
          </w:p>
        </w:tc>
        <w:tc>
          <w:tcPr>
            <w:tcW w:w="992" w:type="dxa"/>
          </w:tcPr>
          <w:p w14:paraId="68A85D9A" w14:textId="77777777" w:rsidR="00E30C21" w:rsidRPr="00E30C21" w:rsidRDefault="00E30C21" w:rsidP="00E30C21">
            <w:pPr>
              <w:pStyle w:val="TableParagraph"/>
              <w:ind w:left="135"/>
              <w:jc w:val="center"/>
              <w:rPr>
                <w:sz w:val="18"/>
                <w:szCs w:val="18"/>
                <w:lang w:val="en-US"/>
              </w:rPr>
            </w:pPr>
            <w:r w:rsidRPr="00E30C21">
              <w:rPr>
                <w:sz w:val="18"/>
                <w:szCs w:val="18"/>
              </w:rPr>
              <w:t>53.6 ± 10.7</w:t>
            </w:r>
          </w:p>
        </w:tc>
        <w:tc>
          <w:tcPr>
            <w:tcW w:w="992" w:type="dxa"/>
          </w:tcPr>
          <w:p w14:paraId="1E1BC7B8" w14:textId="77777777" w:rsidR="00E30C21" w:rsidRPr="00E30C21" w:rsidRDefault="00E30C21" w:rsidP="00E30C21">
            <w:pPr>
              <w:pStyle w:val="TableParagraph"/>
              <w:ind w:left="145"/>
              <w:jc w:val="center"/>
              <w:rPr>
                <w:sz w:val="18"/>
                <w:szCs w:val="18"/>
              </w:rPr>
            </w:pPr>
            <w:r w:rsidRPr="00E30C21">
              <w:rPr>
                <w:sz w:val="18"/>
                <w:szCs w:val="18"/>
              </w:rPr>
              <w:t>72.4 ± 11.2</w:t>
            </w:r>
          </w:p>
        </w:tc>
        <w:tc>
          <w:tcPr>
            <w:tcW w:w="1033" w:type="dxa"/>
            <w:gridSpan w:val="2"/>
          </w:tcPr>
          <w:p w14:paraId="2AC9B177" w14:textId="77777777" w:rsidR="00E30C21" w:rsidRPr="00E30C21" w:rsidRDefault="00E30C21" w:rsidP="00E30C21">
            <w:pPr>
              <w:pStyle w:val="TableParagraph"/>
              <w:ind w:left="3" w:right="26"/>
              <w:jc w:val="center"/>
              <w:rPr>
                <w:sz w:val="18"/>
                <w:szCs w:val="18"/>
              </w:rPr>
            </w:pPr>
            <w:r w:rsidRPr="00E30C21">
              <w:rPr>
                <w:sz w:val="18"/>
                <w:szCs w:val="18"/>
              </w:rPr>
              <w:t>54.1 ± 9.8</w:t>
            </w:r>
          </w:p>
        </w:tc>
        <w:tc>
          <w:tcPr>
            <w:tcW w:w="952" w:type="dxa"/>
          </w:tcPr>
          <w:p w14:paraId="16A9F0FC" w14:textId="77777777" w:rsidR="00E30C21" w:rsidRPr="00E30C21" w:rsidRDefault="00E30C21" w:rsidP="00E30C21">
            <w:pPr>
              <w:pStyle w:val="TableParagraph"/>
              <w:ind w:right="27"/>
              <w:jc w:val="center"/>
              <w:rPr>
                <w:sz w:val="18"/>
                <w:szCs w:val="18"/>
              </w:rPr>
            </w:pPr>
            <w:r w:rsidRPr="00E30C21">
              <w:rPr>
                <w:sz w:val="18"/>
                <w:szCs w:val="18"/>
              </w:rPr>
              <w:t>63.5 ± 10.5</w:t>
            </w:r>
          </w:p>
        </w:tc>
        <w:tc>
          <w:tcPr>
            <w:tcW w:w="1134" w:type="dxa"/>
            <w:tcBorders>
              <w:top w:val="single" w:sz="8" w:space="0" w:color="434343"/>
              <w:bottom w:val="single" w:sz="8" w:space="0" w:color="434343"/>
              <w:right w:val="single" w:sz="8" w:space="0" w:color="434343"/>
            </w:tcBorders>
          </w:tcPr>
          <w:p w14:paraId="108EA35B" w14:textId="77777777" w:rsidR="00E30C21" w:rsidRPr="00E30C21" w:rsidRDefault="00E30C21" w:rsidP="00E30C21">
            <w:pPr>
              <w:pStyle w:val="TableParagraph"/>
              <w:spacing w:before="9"/>
              <w:ind w:right="81"/>
              <w:jc w:val="center"/>
              <w:rPr>
                <w:sz w:val="18"/>
              </w:rPr>
            </w:pPr>
            <w:r w:rsidRPr="00E30C21">
              <w:rPr>
                <w:sz w:val="18"/>
              </w:rPr>
              <w:t>P&lt;</w:t>
            </w:r>
            <w:r w:rsidRPr="00E30C21">
              <w:rPr>
                <w:spacing w:val="-1"/>
                <w:sz w:val="18"/>
              </w:rPr>
              <w:t xml:space="preserve"> </w:t>
            </w:r>
            <w:r w:rsidRPr="00E30C21">
              <w:rPr>
                <w:spacing w:val="-4"/>
                <w:sz w:val="18"/>
              </w:rPr>
              <w:t>0,05</w:t>
            </w:r>
          </w:p>
        </w:tc>
      </w:tr>
      <w:tr w:rsidR="00E30C21" w:rsidRPr="00E30C21" w14:paraId="6EE2FE0C" w14:textId="77777777" w:rsidTr="006F1BEB">
        <w:trPr>
          <w:trHeight w:val="236"/>
          <w:jc w:val="center"/>
        </w:trPr>
        <w:tc>
          <w:tcPr>
            <w:tcW w:w="1257" w:type="dxa"/>
            <w:tcBorders>
              <w:top w:val="single" w:sz="8" w:space="0" w:color="434343"/>
              <w:left w:val="single" w:sz="8" w:space="0" w:color="434343"/>
              <w:bottom w:val="single" w:sz="8" w:space="0" w:color="434343"/>
            </w:tcBorders>
          </w:tcPr>
          <w:p w14:paraId="4724D9F1" w14:textId="77777777" w:rsidR="00E30C21" w:rsidRPr="00E30C21" w:rsidRDefault="00E30C21" w:rsidP="00E30C21">
            <w:pPr>
              <w:pStyle w:val="TableParagraph"/>
              <w:spacing w:before="9"/>
              <w:ind w:left="6"/>
              <w:rPr>
                <w:sz w:val="18"/>
                <w:szCs w:val="18"/>
                <w:lang w:val="en-US"/>
              </w:rPr>
            </w:pPr>
            <w:proofErr w:type="spellStart"/>
            <w:r w:rsidRPr="00E30C21">
              <w:rPr>
                <w:sz w:val="18"/>
                <w:szCs w:val="18"/>
              </w:rPr>
              <w:t>Arundale</w:t>
            </w:r>
            <w:proofErr w:type="spellEnd"/>
            <w:r w:rsidRPr="00E30C21">
              <w:rPr>
                <w:sz w:val="18"/>
                <w:szCs w:val="18"/>
              </w:rPr>
              <w:t xml:space="preserve"> </w:t>
            </w:r>
            <w:proofErr w:type="spellStart"/>
            <w:r w:rsidRPr="00E30C21">
              <w:rPr>
                <w:sz w:val="18"/>
                <w:szCs w:val="18"/>
              </w:rPr>
              <w:t>et</w:t>
            </w:r>
            <w:proofErr w:type="spellEnd"/>
            <w:r w:rsidRPr="00E30C21">
              <w:rPr>
                <w:sz w:val="18"/>
                <w:szCs w:val="18"/>
              </w:rPr>
              <w:t xml:space="preserve"> </w:t>
            </w:r>
            <w:proofErr w:type="spellStart"/>
            <w:r w:rsidRPr="00E30C21">
              <w:rPr>
                <w:sz w:val="18"/>
                <w:szCs w:val="18"/>
              </w:rPr>
              <w:t>al.</w:t>
            </w:r>
            <w:proofErr w:type="spellEnd"/>
            <w:r w:rsidRPr="00E30C21">
              <w:rPr>
                <w:sz w:val="18"/>
                <w:szCs w:val="18"/>
              </w:rPr>
              <w:t>, 2018</w:t>
            </w:r>
          </w:p>
        </w:tc>
        <w:tc>
          <w:tcPr>
            <w:tcW w:w="1276" w:type="dxa"/>
          </w:tcPr>
          <w:p w14:paraId="6BC9D4C8" w14:textId="77777777" w:rsidR="00E30C21" w:rsidRPr="00E30C21" w:rsidRDefault="00E30C21" w:rsidP="00E30C21">
            <w:pPr>
              <w:pStyle w:val="TableParagraph"/>
              <w:ind w:left="7"/>
              <w:rPr>
                <w:sz w:val="18"/>
                <w:szCs w:val="18"/>
              </w:rPr>
            </w:pPr>
            <w:r w:rsidRPr="00E30C21">
              <w:rPr>
                <w:sz w:val="18"/>
                <w:szCs w:val="18"/>
              </w:rPr>
              <w:t xml:space="preserve">Hop </w:t>
            </w:r>
            <w:proofErr w:type="spellStart"/>
            <w:r w:rsidRPr="00E30C21">
              <w:rPr>
                <w:sz w:val="18"/>
                <w:szCs w:val="18"/>
              </w:rPr>
              <w:t>Test</w:t>
            </w:r>
            <w:proofErr w:type="spellEnd"/>
            <w:r w:rsidRPr="00E30C21">
              <w:rPr>
                <w:sz w:val="18"/>
                <w:szCs w:val="18"/>
              </w:rPr>
              <w:t xml:space="preserve"> LSI (%)</w:t>
            </w:r>
          </w:p>
        </w:tc>
        <w:tc>
          <w:tcPr>
            <w:tcW w:w="992" w:type="dxa"/>
          </w:tcPr>
          <w:p w14:paraId="38F4DB84" w14:textId="77777777" w:rsidR="00E30C21" w:rsidRPr="00E30C21" w:rsidRDefault="00E30C21" w:rsidP="00E30C21">
            <w:pPr>
              <w:pStyle w:val="TableParagraph"/>
              <w:ind w:left="135"/>
              <w:jc w:val="center"/>
              <w:rPr>
                <w:spacing w:val="-2"/>
                <w:sz w:val="18"/>
                <w:szCs w:val="18"/>
              </w:rPr>
            </w:pPr>
            <w:r w:rsidRPr="00E30C21">
              <w:rPr>
                <w:sz w:val="18"/>
                <w:szCs w:val="18"/>
              </w:rPr>
              <w:t>84.2 ± 9.5</w:t>
            </w:r>
          </w:p>
        </w:tc>
        <w:tc>
          <w:tcPr>
            <w:tcW w:w="992" w:type="dxa"/>
          </w:tcPr>
          <w:p w14:paraId="24962F4C" w14:textId="77777777" w:rsidR="00E30C21" w:rsidRPr="00E30C21" w:rsidRDefault="00E30C21" w:rsidP="00E30C21">
            <w:pPr>
              <w:pStyle w:val="TableParagraph"/>
              <w:ind w:left="145"/>
              <w:jc w:val="center"/>
              <w:rPr>
                <w:sz w:val="18"/>
                <w:szCs w:val="18"/>
              </w:rPr>
            </w:pPr>
            <w:r w:rsidRPr="00E30C21">
              <w:rPr>
                <w:sz w:val="18"/>
                <w:szCs w:val="18"/>
              </w:rPr>
              <w:t>96.8 ± 5.7</w:t>
            </w:r>
          </w:p>
        </w:tc>
        <w:tc>
          <w:tcPr>
            <w:tcW w:w="1033" w:type="dxa"/>
            <w:gridSpan w:val="2"/>
          </w:tcPr>
          <w:p w14:paraId="30A13001" w14:textId="77777777" w:rsidR="00E30C21" w:rsidRPr="00E30C21" w:rsidRDefault="00E30C21" w:rsidP="00E30C21">
            <w:pPr>
              <w:pStyle w:val="TableParagraph"/>
              <w:ind w:left="3" w:right="26"/>
              <w:jc w:val="center"/>
              <w:rPr>
                <w:spacing w:val="-2"/>
                <w:sz w:val="18"/>
                <w:szCs w:val="18"/>
              </w:rPr>
            </w:pPr>
            <w:r w:rsidRPr="00E30C21">
              <w:rPr>
                <w:sz w:val="18"/>
                <w:szCs w:val="18"/>
              </w:rPr>
              <w:t>85.1 ± 8.9</w:t>
            </w:r>
          </w:p>
        </w:tc>
        <w:tc>
          <w:tcPr>
            <w:tcW w:w="952" w:type="dxa"/>
          </w:tcPr>
          <w:p w14:paraId="32BB7573" w14:textId="77777777" w:rsidR="00E30C21" w:rsidRPr="00E30C21" w:rsidRDefault="00E30C21" w:rsidP="00E30C21">
            <w:pPr>
              <w:pStyle w:val="TableParagraph"/>
              <w:ind w:right="27"/>
              <w:jc w:val="center"/>
              <w:rPr>
                <w:sz w:val="18"/>
                <w:szCs w:val="18"/>
              </w:rPr>
            </w:pPr>
            <w:r w:rsidRPr="00E30C21">
              <w:rPr>
                <w:sz w:val="18"/>
                <w:szCs w:val="18"/>
              </w:rPr>
              <w:t>89.3 ± 7.6</w:t>
            </w:r>
          </w:p>
        </w:tc>
        <w:tc>
          <w:tcPr>
            <w:tcW w:w="1134" w:type="dxa"/>
            <w:tcBorders>
              <w:top w:val="single" w:sz="8" w:space="0" w:color="434343"/>
              <w:bottom w:val="single" w:sz="8" w:space="0" w:color="434343"/>
              <w:right w:val="single" w:sz="8" w:space="0" w:color="434343"/>
            </w:tcBorders>
          </w:tcPr>
          <w:p w14:paraId="5C958382" w14:textId="77777777" w:rsidR="00E30C21" w:rsidRPr="00E30C21" w:rsidRDefault="00E30C21" w:rsidP="00E30C21">
            <w:pPr>
              <w:pStyle w:val="TableParagraph"/>
              <w:spacing w:before="9"/>
              <w:ind w:right="81"/>
              <w:jc w:val="center"/>
              <w:rPr>
                <w:sz w:val="18"/>
                <w:lang w:val="en-US"/>
              </w:rPr>
            </w:pPr>
            <w:r w:rsidRPr="00E30C21">
              <w:rPr>
                <w:sz w:val="18"/>
              </w:rPr>
              <w:t>P&lt;</w:t>
            </w:r>
            <w:r w:rsidRPr="00E30C21">
              <w:rPr>
                <w:spacing w:val="-1"/>
                <w:sz w:val="18"/>
              </w:rPr>
              <w:t xml:space="preserve"> </w:t>
            </w:r>
            <w:r w:rsidRPr="00E30C21">
              <w:rPr>
                <w:spacing w:val="-4"/>
                <w:sz w:val="18"/>
              </w:rPr>
              <w:t>0,0</w:t>
            </w:r>
            <w:r w:rsidRPr="00E30C21">
              <w:rPr>
                <w:spacing w:val="-4"/>
                <w:sz w:val="18"/>
                <w:lang w:val="en-US"/>
              </w:rPr>
              <w:t>1</w:t>
            </w:r>
          </w:p>
        </w:tc>
      </w:tr>
    </w:tbl>
    <w:p w14:paraId="1538FAD0" w14:textId="77777777" w:rsidR="00E30C21" w:rsidRPr="00E30C21" w:rsidRDefault="00E30C21" w:rsidP="00E30C21">
      <w:pPr>
        <w:pStyle w:val="BodyText"/>
        <w:ind w:firstLine="709"/>
        <w:rPr>
          <w:sz w:val="24"/>
          <w:szCs w:val="24"/>
        </w:rPr>
      </w:pPr>
      <w:r w:rsidRPr="00E30C21">
        <w:t>Berdasarkan tabel di atas, ketika dibandingkan dengan kelompok kontrol, kelompok intervensi menunjukkan peningkatan fungsi lutut, kekuatan otot, dan keseimbangan secara signifikan (p &lt; 0.05).</w:t>
      </w:r>
      <w:r w:rsidRPr="00E30C21">
        <w:rPr>
          <w:sz w:val="24"/>
          <w:szCs w:val="24"/>
        </w:rPr>
        <w:t xml:space="preserve"> </w:t>
      </w:r>
    </w:p>
    <w:p w14:paraId="45FAB921" w14:textId="77777777" w:rsidR="00E30C21" w:rsidRPr="00E30C21" w:rsidRDefault="00E30C21" w:rsidP="00E30C21">
      <w:pPr>
        <w:pStyle w:val="BodyText"/>
        <w:jc w:val="left"/>
        <w:rPr>
          <w:b/>
          <w:bCs/>
        </w:rPr>
      </w:pPr>
      <w:r w:rsidRPr="00E30C21">
        <w:rPr>
          <w:b/>
          <w:bCs/>
        </w:rPr>
        <w:t>Pembahasan</w:t>
      </w:r>
    </w:p>
    <w:p w14:paraId="3E9D1056" w14:textId="77777777" w:rsidR="00E30C21" w:rsidRPr="00E30C21" w:rsidRDefault="00E30C21" w:rsidP="00E30C21">
      <w:pPr>
        <w:spacing w:after="0" w:line="240" w:lineRule="auto"/>
        <w:ind w:firstLine="709"/>
        <w:jc w:val="both"/>
        <w:rPr>
          <w:rFonts w:ascii="Times New Roman" w:hAnsi="Times New Roman" w:cs="Times New Roman"/>
          <w:color w:val="000000" w:themeColor="text1"/>
          <w:lang w:val="id"/>
        </w:rPr>
      </w:pPr>
      <w:r w:rsidRPr="00E30C21">
        <w:rPr>
          <w:rFonts w:ascii="Times New Roman" w:hAnsi="Times New Roman" w:cs="Times New Roman"/>
          <w:lang w:val="id"/>
        </w:rPr>
        <w:t xml:space="preserve">Salah satu cedera sendi lutut yang paling sering terjadi pada orang yang aktif dan atlet adalah cedera ligamen anterior </w:t>
      </w:r>
      <w:proofErr w:type="spellStart"/>
      <w:r w:rsidRPr="00E30C21">
        <w:rPr>
          <w:rFonts w:ascii="Times New Roman" w:hAnsi="Times New Roman" w:cs="Times New Roman"/>
          <w:lang w:val="id"/>
        </w:rPr>
        <w:t>cruciatum</w:t>
      </w:r>
      <w:proofErr w:type="spellEnd"/>
      <w:r w:rsidRPr="00E30C21">
        <w:rPr>
          <w:rFonts w:ascii="Times New Roman" w:hAnsi="Times New Roman" w:cs="Times New Roman"/>
          <w:lang w:val="id"/>
        </w:rPr>
        <w:t xml:space="preserve"> (ACL). Cedera ini menyebabkan instabilitas, nyeri, dan ketidakmampuan untuk melakukan banyak hal. Pasien sering mengalami kelemahan otot, masalah </w:t>
      </w:r>
      <w:proofErr w:type="spellStart"/>
      <w:r w:rsidRPr="00E30C21">
        <w:rPr>
          <w:rFonts w:ascii="Times New Roman" w:hAnsi="Times New Roman" w:cs="Times New Roman"/>
          <w:lang w:val="id"/>
        </w:rPr>
        <w:t>propriosepsi</w:t>
      </w:r>
      <w:proofErr w:type="spellEnd"/>
      <w:r w:rsidRPr="00E30C21">
        <w:rPr>
          <w:rFonts w:ascii="Times New Roman" w:hAnsi="Times New Roman" w:cs="Times New Roman"/>
          <w:lang w:val="id"/>
        </w:rPr>
        <w:t xml:space="preserve">, dan penurunan kemampuan fungsional setelah rekonstruksi ACL. Oleh karena itu, </w:t>
      </w:r>
      <w:r w:rsidRPr="00E30C21">
        <w:rPr>
          <w:rFonts w:ascii="Times New Roman" w:hAnsi="Times New Roman" w:cs="Times New Roman"/>
          <w:color w:val="000000" w:themeColor="text1"/>
          <w:lang w:val="id"/>
        </w:rPr>
        <w:t>fisioterapi dengan latihan terstruktur merupakan bagian penting dari rehabilitasi karena memungkinkan pemulihan fungsi yang lebih cepat dan mencegah cedera ulang.</w:t>
      </w:r>
      <w:r w:rsidRPr="00E30C21">
        <w:rPr>
          <w:rFonts w:ascii="Times New Roman" w:hAnsi="Times New Roman" w:cs="Times New Roman"/>
          <w:color w:val="000000" w:themeColor="text1"/>
          <w:lang w:val="id"/>
        </w:rPr>
        <w:br/>
        <w:t xml:space="preserve">Hasil telaah dari sepuluh jurnal </w:t>
      </w:r>
      <w:proofErr w:type="spellStart"/>
      <w:r w:rsidRPr="00E30C21">
        <w:rPr>
          <w:rFonts w:ascii="Times New Roman" w:hAnsi="Times New Roman" w:cs="Times New Roman"/>
          <w:color w:val="000000" w:themeColor="text1"/>
          <w:lang w:val="id"/>
        </w:rPr>
        <w:t>Randomized</w:t>
      </w:r>
      <w:proofErr w:type="spellEnd"/>
      <w:r w:rsidRPr="00E30C21">
        <w:rPr>
          <w:rFonts w:ascii="Times New Roman" w:hAnsi="Times New Roman" w:cs="Times New Roman"/>
          <w:color w:val="000000" w:themeColor="text1"/>
          <w:lang w:val="id"/>
        </w:rPr>
        <w:t xml:space="preserve"> </w:t>
      </w:r>
      <w:proofErr w:type="spellStart"/>
      <w:r w:rsidRPr="00E30C21">
        <w:rPr>
          <w:rFonts w:ascii="Times New Roman" w:hAnsi="Times New Roman" w:cs="Times New Roman"/>
          <w:color w:val="000000" w:themeColor="text1"/>
          <w:lang w:val="id"/>
        </w:rPr>
        <w:t>Controlled</w:t>
      </w:r>
      <w:proofErr w:type="spellEnd"/>
      <w:r w:rsidRPr="00E30C21">
        <w:rPr>
          <w:rFonts w:ascii="Times New Roman" w:hAnsi="Times New Roman" w:cs="Times New Roman"/>
          <w:color w:val="000000" w:themeColor="text1"/>
          <w:lang w:val="id"/>
        </w:rPr>
        <w:t xml:space="preserve"> </w:t>
      </w:r>
      <w:proofErr w:type="spellStart"/>
      <w:r w:rsidRPr="00E30C21">
        <w:rPr>
          <w:rFonts w:ascii="Times New Roman" w:hAnsi="Times New Roman" w:cs="Times New Roman"/>
          <w:color w:val="000000" w:themeColor="text1"/>
          <w:lang w:val="id"/>
        </w:rPr>
        <w:t>Trial</w:t>
      </w:r>
      <w:proofErr w:type="spellEnd"/>
      <w:r w:rsidRPr="00E30C21">
        <w:rPr>
          <w:rFonts w:ascii="Times New Roman" w:hAnsi="Times New Roman" w:cs="Times New Roman"/>
          <w:color w:val="000000" w:themeColor="text1"/>
          <w:lang w:val="id"/>
        </w:rPr>
        <w:t xml:space="preserve"> (RCT) yang </w:t>
      </w:r>
      <w:proofErr w:type="spellStart"/>
      <w:r w:rsidRPr="00E30C21">
        <w:rPr>
          <w:rFonts w:ascii="Times New Roman" w:hAnsi="Times New Roman" w:cs="Times New Roman"/>
          <w:color w:val="000000" w:themeColor="text1"/>
          <w:lang w:val="id"/>
        </w:rPr>
        <w:t>direview</w:t>
      </w:r>
      <w:proofErr w:type="spellEnd"/>
      <w:r w:rsidRPr="00E30C21">
        <w:rPr>
          <w:rFonts w:ascii="Times New Roman" w:hAnsi="Times New Roman" w:cs="Times New Roman"/>
          <w:color w:val="000000" w:themeColor="text1"/>
          <w:lang w:val="id"/>
        </w:rPr>
        <w:t xml:space="preserve"> menunjukkan bahwa program terapi latihan fisioterapi meningkatkan kekuatan otot </w:t>
      </w:r>
      <w:proofErr w:type="spellStart"/>
      <w:r w:rsidRPr="00E30C21">
        <w:rPr>
          <w:rFonts w:ascii="Times New Roman" w:hAnsi="Times New Roman" w:cs="Times New Roman"/>
          <w:color w:val="000000" w:themeColor="text1"/>
          <w:lang w:val="id"/>
        </w:rPr>
        <w:t>quadriceps</w:t>
      </w:r>
      <w:proofErr w:type="spellEnd"/>
      <w:r w:rsidRPr="00E30C21">
        <w:rPr>
          <w:rFonts w:ascii="Times New Roman" w:hAnsi="Times New Roman" w:cs="Times New Roman"/>
          <w:color w:val="000000" w:themeColor="text1"/>
          <w:lang w:val="id"/>
        </w:rPr>
        <w:t xml:space="preserve"> dan </w:t>
      </w:r>
      <w:proofErr w:type="spellStart"/>
      <w:r w:rsidRPr="00E30C21">
        <w:rPr>
          <w:rFonts w:ascii="Times New Roman" w:hAnsi="Times New Roman" w:cs="Times New Roman"/>
          <w:color w:val="000000" w:themeColor="text1"/>
          <w:lang w:val="id"/>
        </w:rPr>
        <w:t>hamstring</w:t>
      </w:r>
      <w:proofErr w:type="spellEnd"/>
      <w:r w:rsidRPr="00E30C21">
        <w:rPr>
          <w:rFonts w:ascii="Times New Roman" w:hAnsi="Times New Roman" w:cs="Times New Roman"/>
          <w:color w:val="000000" w:themeColor="text1"/>
          <w:lang w:val="id"/>
        </w:rPr>
        <w:t>, fungsi lutut, dan kualitas hidup pasien. Sebagian besar latihan dilakukan selama enam hingga dua belas minggu, dengan dua hingga empat kali seminggu dan durasi 45 hingga 75 menit per sesi.</w:t>
      </w:r>
    </w:p>
    <w:p w14:paraId="2A889BEB" w14:textId="77777777" w:rsidR="00E30C21" w:rsidRPr="00E30C21" w:rsidRDefault="00E30C21" w:rsidP="00E30C21">
      <w:pPr>
        <w:spacing w:after="0" w:line="240" w:lineRule="auto"/>
        <w:ind w:firstLine="709"/>
        <w:jc w:val="both"/>
        <w:rPr>
          <w:rFonts w:ascii="Times New Roman" w:hAnsi="Times New Roman" w:cs="Times New Roman"/>
          <w:color w:val="000000" w:themeColor="text1"/>
          <w:lang w:val="en-US"/>
        </w:rPr>
      </w:pPr>
      <w:proofErr w:type="spellStart"/>
      <w:r w:rsidRPr="00E30C21">
        <w:rPr>
          <w:rFonts w:ascii="Times New Roman" w:hAnsi="Times New Roman" w:cs="Times New Roman"/>
          <w:color w:val="000000" w:themeColor="text1"/>
          <w:lang w:val="en-US"/>
        </w:rPr>
        <w:t>Kekuatan</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t>maksimum</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t>otot</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t>terutama</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t>otot</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t>ekstremitas</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t>bawah</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t>diukur</w:t>
      </w:r>
      <w:proofErr w:type="spellEnd"/>
      <w:r w:rsidRPr="00E30C21">
        <w:rPr>
          <w:rFonts w:ascii="Times New Roman" w:hAnsi="Times New Roman" w:cs="Times New Roman"/>
          <w:color w:val="000000" w:themeColor="text1"/>
          <w:lang w:val="en-US"/>
        </w:rPr>
        <w:t xml:space="preserve"> dengan peak torque. Hasil </w:t>
      </w:r>
      <w:proofErr w:type="spellStart"/>
      <w:r w:rsidRPr="00E30C21">
        <w:rPr>
          <w:rFonts w:ascii="Times New Roman" w:hAnsi="Times New Roman" w:cs="Times New Roman"/>
          <w:color w:val="000000" w:themeColor="text1"/>
          <w:lang w:val="en-US"/>
        </w:rPr>
        <w:t>menunjukkan</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t>perbedaan</w:t>
      </w:r>
      <w:proofErr w:type="spellEnd"/>
      <w:r w:rsidRPr="00E30C21">
        <w:rPr>
          <w:rFonts w:ascii="Times New Roman" w:hAnsi="Times New Roman" w:cs="Times New Roman"/>
          <w:color w:val="000000" w:themeColor="text1"/>
          <w:lang w:val="en-US"/>
        </w:rPr>
        <w:t xml:space="preserve"> yang </w:t>
      </w:r>
      <w:proofErr w:type="spellStart"/>
      <w:r w:rsidRPr="00E30C21">
        <w:rPr>
          <w:rFonts w:ascii="Times New Roman" w:hAnsi="Times New Roman" w:cs="Times New Roman"/>
          <w:color w:val="000000" w:themeColor="text1"/>
          <w:lang w:val="en-US"/>
        </w:rPr>
        <w:t>signifikan</w:t>
      </w:r>
      <w:proofErr w:type="spellEnd"/>
      <w:r w:rsidRPr="00E30C21">
        <w:rPr>
          <w:rFonts w:ascii="Times New Roman" w:hAnsi="Times New Roman" w:cs="Times New Roman"/>
          <w:color w:val="000000" w:themeColor="text1"/>
          <w:lang w:val="en-US"/>
        </w:rPr>
        <w:t xml:space="preserve"> (p &lt;0,001) </w:t>
      </w:r>
      <w:proofErr w:type="spellStart"/>
      <w:r w:rsidRPr="00E30C21">
        <w:rPr>
          <w:rFonts w:ascii="Times New Roman" w:hAnsi="Times New Roman" w:cs="Times New Roman"/>
          <w:color w:val="000000" w:themeColor="text1"/>
          <w:lang w:val="en-US"/>
        </w:rPr>
        <w:t>antara</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t>kelompok</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t>latihan</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t>resistensi</w:t>
      </w:r>
      <w:proofErr w:type="spellEnd"/>
      <w:r w:rsidRPr="00E30C21">
        <w:rPr>
          <w:rFonts w:ascii="Times New Roman" w:hAnsi="Times New Roman" w:cs="Times New Roman"/>
          <w:color w:val="000000" w:themeColor="text1"/>
          <w:lang w:val="en-US"/>
        </w:rPr>
        <w:t xml:space="preserve"> bilateral dan unilateral. Karena </w:t>
      </w:r>
      <w:proofErr w:type="spellStart"/>
      <w:r w:rsidRPr="00E30C21">
        <w:rPr>
          <w:rFonts w:ascii="Times New Roman" w:hAnsi="Times New Roman" w:cs="Times New Roman"/>
          <w:color w:val="000000" w:themeColor="text1"/>
          <w:lang w:val="en-US"/>
        </w:rPr>
        <w:t>memberikan</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t>beban</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t>khusus</w:t>
      </w:r>
      <w:proofErr w:type="spellEnd"/>
      <w:r w:rsidRPr="00E30C21">
        <w:rPr>
          <w:rFonts w:ascii="Times New Roman" w:hAnsi="Times New Roman" w:cs="Times New Roman"/>
          <w:color w:val="000000" w:themeColor="text1"/>
          <w:lang w:val="en-US"/>
        </w:rPr>
        <w:t xml:space="preserve"> pada </w:t>
      </w:r>
      <w:proofErr w:type="spellStart"/>
      <w:r w:rsidRPr="00E30C21">
        <w:rPr>
          <w:rFonts w:ascii="Times New Roman" w:hAnsi="Times New Roman" w:cs="Times New Roman"/>
          <w:color w:val="000000" w:themeColor="text1"/>
          <w:lang w:val="en-US"/>
        </w:rPr>
        <w:t>satu</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t>sisi</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t>tubuh</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t>meningkatkan</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t>aktivasi</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t>neuromuskular</w:t>
      </w:r>
      <w:proofErr w:type="spellEnd"/>
      <w:r w:rsidRPr="00E30C21">
        <w:rPr>
          <w:rFonts w:ascii="Times New Roman" w:hAnsi="Times New Roman" w:cs="Times New Roman"/>
          <w:color w:val="000000" w:themeColor="text1"/>
          <w:lang w:val="en-US"/>
        </w:rPr>
        <w:t xml:space="preserve">, dan </w:t>
      </w:r>
      <w:proofErr w:type="spellStart"/>
      <w:r w:rsidRPr="00E30C21">
        <w:rPr>
          <w:rFonts w:ascii="Times New Roman" w:hAnsi="Times New Roman" w:cs="Times New Roman"/>
          <w:color w:val="000000" w:themeColor="text1"/>
          <w:lang w:val="en-US"/>
        </w:rPr>
        <w:t>mengurangi</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t>kompensasi</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t>sisi</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t>dominan</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t>latihan</w:t>
      </w:r>
      <w:proofErr w:type="spellEnd"/>
      <w:r w:rsidRPr="00E30C21">
        <w:rPr>
          <w:rFonts w:ascii="Times New Roman" w:hAnsi="Times New Roman" w:cs="Times New Roman"/>
          <w:color w:val="000000" w:themeColor="text1"/>
          <w:lang w:val="en-US"/>
        </w:rPr>
        <w:t xml:space="preserve"> unilateral </w:t>
      </w:r>
      <w:proofErr w:type="spellStart"/>
      <w:r w:rsidRPr="00E30C21">
        <w:rPr>
          <w:rFonts w:ascii="Times New Roman" w:hAnsi="Times New Roman" w:cs="Times New Roman"/>
          <w:color w:val="000000" w:themeColor="text1"/>
          <w:lang w:val="en-US"/>
        </w:rPr>
        <w:t>terbukti</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t>lebih</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t>efektif</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t>dalam</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t>meningkatkan</w:t>
      </w:r>
      <w:proofErr w:type="spellEnd"/>
      <w:r w:rsidRPr="00E30C21">
        <w:rPr>
          <w:rFonts w:ascii="Times New Roman" w:hAnsi="Times New Roman" w:cs="Times New Roman"/>
          <w:color w:val="000000" w:themeColor="text1"/>
          <w:lang w:val="en-US"/>
        </w:rPr>
        <w:t xml:space="preserve"> peak torque. Hasil ini </w:t>
      </w:r>
      <w:proofErr w:type="spellStart"/>
      <w:r w:rsidRPr="00E30C21">
        <w:rPr>
          <w:rFonts w:ascii="Times New Roman" w:hAnsi="Times New Roman" w:cs="Times New Roman"/>
          <w:color w:val="000000" w:themeColor="text1"/>
          <w:lang w:val="en-US"/>
        </w:rPr>
        <w:t>mendukung</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t>praktik</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t>latihan</w:t>
      </w:r>
      <w:proofErr w:type="spellEnd"/>
      <w:r w:rsidRPr="00E30C21">
        <w:rPr>
          <w:rFonts w:ascii="Times New Roman" w:hAnsi="Times New Roman" w:cs="Times New Roman"/>
          <w:color w:val="000000" w:themeColor="text1"/>
          <w:lang w:val="en-US"/>
        </w:rPr>
        <w:t xml:space="preserve"> unilateral </w:t>
      </w:r>
      <w:proofErr w:type="spellStart"/>
      <w:r w:rsidRPr="00E30C21">
        <w:rPr>
          <w:rFonts w:ascii="Times New Roman" w:hAnsi="Times New Roman" w:cs="Times New Roman"/>
          <w:color w:val="000000" w:themeColor="text1"/>
          <w:lang w:val="en-US"/>
        </w:rPr>
        <w:t>dalam</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t>rehabilitasi</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t>karena</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t>membantu</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t>meningkatkan</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t>kekuatan</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t>otot</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t>secara</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t>simetris</w:t>
      </w:r>
      <w:proofErr w:type="spellEnd"/>
      <w:r w:rsidRPr="00E30C21">
        <w:rPr>
          <w:rFonts w:ascii="Times New Roman" w:hAnsi="Times New Roman" w:cs="Times New Roman"/>
          <w:color w:val="000000" w:themeColor="text1"/>
          <w:lang w:val="en-US"/>
        </w:rPr>
        <w:t xml:space="preserve"> dan ideal (Olivera et al.,2022)</w:t>
      </w:r>
    </w:p>
    <w:p w14:paraId="55D256B1" w14:textId="77777777" w:rsidR="00E30C21" w:rsidRPr="00E30C21" w:rsidRDefault="00E30C21" w:rsidP="00E30C21">
      <w:pPr>
        <w:spacing w:after="0" w:line="240" w:lineRule="auto"/>
        <w:ind w:firstLine="709"/>
        <w:jc w:val="both"/>
        <w:rPr>
          <w:rFonts w:ascii="Times New Roman" w:hAnsi="Times New Roman" w:cs="Times New Roman"/>
          <w:color w:val="000000" w:themeColor="text1"/>
          <w:lang w:val="en-US"/>
        </w:rPr>
      </w:pPr>
      <w:r w:rsidRPr="00E30C21">
        <w:rPr>
          <w:rFonts w:ascii="Times New Roman" w:hAnsi="Times New Roman" w:cs="Times New Roman"/>
          <w:color w:val="000000" w:themeColor="text1"/>
          <w:lang w:val="en-US"/>
        </w:rPr>
        <w:t xml:space="preserve">OOS </w:t>
      </w:r>
      <w:proofErr w:type="spellStart"/>
      <w:r w:rsidRPr="00E30C21">
        <w:rPr>
          <w:rFonts w:ascii="Times New Roman" w:hAnsi="Times New Roman" w:cs="Times New Roman"/>
          <w:color w:val="000000" w:themeColor="text1"/>
          <w:lang w:val="en-US"/>
        </w:rPr>
        <w:t>adalah</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t>alat</w:t>
      </w:r>
      <w:proofErr w:type="spellEnd"/>
      <w:r w:rsidRPr="00E30C21">
        <w:rPr>
          <w:rFonts w:ascii="Times New Roman" w:hAnsi="Times New Roman" w:cs="Times New Roman"/>
          <w:color w:val="000000" w:themeColor="text1"/>
          <w:lang w:val="en-US"/>
        </w:rPr>
        <w:t xml:space="preserve"> yang </w:t>
      </w:r>
      <w:proofErr w:type="spellStart"/>
      <w:r w:rsidRPr="00E30C21">
        <w:rPr>
          <w:rFonts w:ascii="Times New Roman" w:hAnsi="Times New Roman" w:cs="Times New Roman"/>
          <w:color w:val="000000" w:themeColor="text1"/>
          <w:lang w:val="en-US"/>
        </w:rPr>
        <w:t>digunakan</w:t>
      </w:r>
      <w:proofErr w:type="spellEnd"/>
      <w:r w:rsidRPr="00E30C21">
        <w:rPr>
          <w:rFonts w:ascii="Times New Roman" w:hAnsi="Times New Roman" w:cs="Times New Roman"/>
          <w:color w:val="000000" w:themeColor="text1"/>
          <w:lang w:val="en-US"/>
        </w:rPr>
        <w:t xml:space="preserve"> untuk </w:t>
      </w:r>
      <w:proofErr w:type="spellStart"/>
      <w:r w:rsidRPr="00E30C21">
        <w:rPr>
          <w:rFonts w:ascii="Times New Roman" w:hAnsi="Times New Roman" w:cs="Times New Roman"/>
          <w:color w:val="000000" w:themeColor="text1"/>
          <w:lang w:val="en-US"/>
        </w:rPr>
        <w:t>menilai</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t>gejala</w:t>
      </w:r>
      <w:proofErr w:type="spellEnd"/>
      <w:r w:rsidRPr="00E30C21">
        <w:rPr>
          <w:rFonts w:ascii="Times New Roman" w:hAnsi="Times New Roman" w:cs="Times New Roman"/>
          <w:color w:val="000000" w:themeColor="text1"/>
          <w:lang w:val="en-US"/>
        </w:rPr>
        <w:t xml:space="preserve"> dan </w:t>
      </w:r>
      <w:proofErr w:type="spellStart"/>
      <w:r w:rsidRPr="00E30C21">
        <w:rPr>
          <w:rFonts w:ascii="Times New Roman" w:hAnsi="Times New Roman" w:cs="Times New Roman"/>
          <w:color w:val="000000" w:themeColor="text1"/>
          <w:lang w:val="en-US"/>
        </w:rPr>
        <w:t>nyeri</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t>pasien</w:t>
      </w:r>
      <w:proofErr w:type="spellEnd"/>
      <w:r w:rsidRPr="00E30C21">
        <w:rPr>
          <w:rFonts w:ascii="Times New Roman" w:hAnsi="Times New Roman" w:cs="Times New Roman"/>
          <w:color w:val="000000" w:themeColor="text1"/>
          <w:lang w:val="en-US"/>
        </w:rPr>
        <w:t xml:space="preserve"> dengan </w:t>
      </w:r>
      <w:proofErr w:type="spellStart"/>
      <w:r w:rsidRPr="00E30C21">
        <w:rPr>
          <w:rFonts w:ascii="Times New Roman" w:hAnsi="Times New Roman" w:cs="Times New Roman"/>
          <w:color w:val="000000" w:themeColor="text1"/>
          <w:lang w:val="en-US"/>
        </w:rPr>
        <w:t>gangguan</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t>lutut</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t>serta</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t>kemampuan</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t>mereka</w:t>
      </w:r>
      <w:proofErr w:type="spellEnd"/>
      <w:r w:rsidRPr="00E30C21">
        <w:rPr>
          <w:rFonts w:ascii="Times New Roman" w:hAnsi="Times New Roman" w:cs="Times New Roman"/>
          <w:color w:val="000000" w:themeColor="text1"/>
          <w:lang w:val="en-US"/>
        </w:rPr>
        <w:t xml:space="preserve"> untuk </w:t>
      </w:r>
      <w:proofErr w:type="spellStart"/>
      <w:r w:rsidRPr="00E30C21">
        <w:rPr>
          <w:rFonts w:ascii="Times New Roman" w:hAnsi="Times New Roman" w:cs="Times New Roman"/>
          <w:color w:val="000000" w:themeColor="text1"/>
          <w:lang w:val="en-US"/>
        </w:rPr>
        <w:t>melakukan</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t>aktivitas</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t>harian</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t>berolahraga</w:t>
      </w:r>
      <w:proofErr w:type="spellEnd"/>
      <w:r w:rsidRPr="00E30C21">
        <w:rPr>
          <w:rFonts w:ascii="Times New Roman" w:hAnsi="Times New Roman" w:cs="Times New Roman"/>
          <w:color w:val="000000" w:themeColor="text1"/>
          <w:lang w:val="en-US"/>
        </w:rPr>
        <w:t xml:space="preserve">, dan </w:t>
      </w:r>
      <w:proofErr w:type="spellStart"/>
      <w:r w:rsidRPr="00E30C21">
        <w:rPr>
          <w:rFonts w:ascii="Times New Roman" w:hAnsi="Times New Roman" w:cs="Times New Roman"/>
          <w:color w:val="000000" w:themeColor="text1"/>
          <w:lang w:val="en-US"/>
        </w:rPr>
        <w:t>menjalani</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t>kualitas</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t>hidup</w:t>
      </w:r>
      <w:proofErr w:type="spellEnd"/>
      <w:r w:rsidRPr="00E30C21">
        <w:rPr>
          <w:rFonts w:ascii="Times New Roman" w:hAnsi="Times New Roman" w:cs="Times New Roman"/>
          <w:color w:val="000000" w:themeColor="text1"/>
          <w:lang w:val="en-US"/>
        </w:rPr>
        <w:t xml:space="preserve">. Jika </w:t>
      </w:r>
      <w:proofErr w:type="spellStart"/>
      <w:r w:rsidRPr="00E30C21">
        <w:rPr>
          <w:rFonts w:ascii="Times New Roman" w:hAnsi="Times New Roman" w:cs="Times New Roman"/>
          <w:color w:val="000000" w:themeColor="text1"/>
          <w:lang w:val="en-US"/>
        </w:rPr>
        <w:t>dibandingkan</w:t>
      </w:r>
      <w:proofErr w:type="spellEnd"/>
      <w:r w:rsidRPr="00E30C21">
        <w:rPr>
          <w:rFonts w:ascii="Times New Roman" w:hAnsi="Times New Roman" w:cs="Times New Roman"/>
          <w:color w:val="000000" w:themeColor="text1"/>
          <w:lang w:val="en-US"/>
        </w:rPr>
        <w:t xml:space="preserve"> dengan </w:t>
      </w:r>
      <w:proofErr w:type="spellStart"/>
      <w:r w:rsidRPr="00E30C21">
        <w:rPr>
          <w:rFonts w:ascii="Times New Roman" w:hAnsi="Times New Roman" w:cs="Times New Roman"/>
          <w:color w:val="000000" w:themeColor="text1"/>
          <w:lang w:val="en-US"/>
        </w:rPr>
        <w:t>latihan</w:t>
      </w:r>
      <w:proofErr w:type="spellEnd"/>
      <w:r w:rsidRPr="00E30C21">
        <w:rPr>
          <w:rFonts w:ascii="Times New Roman" w:hAnsi="Times New Roman" w:cs="Times New Roman"/>
          <w:color w:val="000000" w:themeColor="text1"/>
          <w:lang w:val="en-US"/>
        </w:rPr>
        <w:t xml:space="preserve"> dengan </w:t>
      </w:r>
      <w:proofErr w:type="spellStart"/>
      <w:r w:rsidRPr="00E30C21">
        <w:rPr>
          <w:rFonts w:ascii="Times New Roman" w:hAnsi="Times New Roman" w:cs="Times New Roman"/>
          <w:color w:val="000000" w:themeColor="text1"/>
          <w:lang w:val="en-US"/>
        </w:rPr>
        <w:t>intensitas</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t>rendah</w:t>
      </w:r>
      <w:proofErr w:type="spellEnd"/>
      <w:r w:rsidRPr="00E30C21">
        <w:rPr>
          <w:rFonts w:ascii="Times New Roman" w:hAnsi="Times New Roman" w:cs="Times New Roman"/>
          <w:color w:val="000000" w:themeColor="text1"/>
          <w:lang w:val="en-US"/>
        </w:rPr>
        <w:t xml:space="preserve"> atau </w:t>
      </w:r>
      <w:proofErr w:type="spellStart"/>
      <w:r w:rsidRPr="00E30C21">
        <w:rPr>
          <w:rFonts w:ascii="Times New Roman" w:hAnsi="Times New Roman" w:cs="Times New Roman"/>
          <w:color w:val="000000" w:themeColor="text1"/>
          <w:lang w:val="en-US"/>
        </w:rPr>
        <w:t>latihan</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t>mandiri</w:t>
      </w:r>
      <w:proofErr w:type="spellEnd"/>
      <w:r w:rsidRPr="00E30C21">
        <w:rPr>
          <w:rFonts w:ascii="Times New Roman" w:hAnsi="Times New Roman" w:cs="Times New Roman"/>
          <w:color w:val="000000" w:themeColor="text1"/>
          <w:lang w:val="en-US"/>
        </w:rPr>
        <w:t xml:space="preserve"> di </w:t>
      </w:r>
      <w:proofErr w:type="spellStart"/>
      <w:r w:rsidRPr="00E30C21">
        <w:rPr>
          <w:rFonts w:ascii="Times New Roman" w:hAnsi="Times New Roman" w:cs="Times New Roman"/>
          <w:color w:val="000000" w:themeColor="text1"/>
          <w:lang w:val="en-US"/>
        </w:rPr>
        <w:t>rumah</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t>latihan</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t>progresif</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t>kekuatan</w:t>
      </w:r>
      <w:proofErr w:type="spellEnd"/>
      <w:r w:rsidRPr="00E30C21">
        <w:rPr>
          <w:rFonts w:ascii="Times New Roman" w:hAnsi="Times New Roman" w:cs="Times New Roman"/>
          <w:color w:val="000000" w:themeColor="text1"/>
          <w:lang w:val="en-US"/>
        </w:rPr>
        <w:t xml:space="preserve"> dan </w:t>
      </w:r>
      <w:proofErr w:type="spellStart"/>
      <w:r w:rsidRPr="00E30C21">
        <w:rPr>
          <w:rFonts w:ascii="Times New Roman" w:hAnsi="Times New Roman" w:cs="Times New Roman"/>
          <w:color w:val="000000" w:themeColor="text1"/>
          <w:lang w:val="en-US"/>
        </w:rPr>
        <w:t>latihan</w:t>
      </w:r>
      <w:proofErr w:type="spellEnd"/>
      <w:r w:rsidRPr="00E30C21">
        <w:rPr>
          <w:rFonts w:ascii="Times New Roman" w:hAnsi="Times New Roman" w:cs="Times New Roman"/>
          <w:color w:val="000000" w:themeColor="text1"/>
          <w:lang w:val="en-US"/>
        </w:rPr>
        <w:t xml:space="preserve"> therapy </w:t>
      </w:r>
      <w:proofErr w:type="spellStart"/>
      <w:r w:rsidRPr="00E30C21">
        <w:rPr>
          <w:rFonts w:ascii="Times New Roman" w:hAnsi="Times New Roman" w:cs="Times New Roman"/>
          <w:color w:val="000000" w:themeColor="text1"/>
          <w:lang w:val="en-US"/>
        </w:rPr>
        <w:t>lebih</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t>efektif</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t>Hasilnya</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t>signifikan</w:t>
      </w:r>
      <w:proofErr w:type="spellEnd"/>
      <w:r w:rsidRPr="00E30C21">
        <w:rPr>
          <w:rFonts w:ascii="Times New Roman" w:hAnsi="Times New Roman" w:cs="Times New Roman"/>
          <w:color w:val="000000" w:themeColor="text1"/>
          <w:lang w:val="en-US"/>
        </w:rPr>
        <w:t xml:space="preserve"> (p&lt;0,01 dan p&lt;0,05). Hal ini </w:t>
      </w:r>
      <w:proofErr w:type="spellStart"/>
      <w:r w:rsidRPr="00E30C21">
        <w:rPr>
          <w:rFonts w:ascii="Times New Roman" w:hAnsi="Times New Roman" w:cs="Times New Roman"/>
          <w:color w:val="000000" w:themeColor="text1"/>
          <w:lang w:val="en-US"/>
        </w:rPr>
        <w:t>menunjukkan</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t>bahwa</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t>peningkatan</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t>fungsi</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t>lutut</w:t>
      </w:r>
      <w:proofErr w:type="spellEnd"/>
      <w:r w:rsidRPr="00E30C21">
        <w:rPr>
          <w:rFonts w:ascii="Times New Roman" w:hAnsi="Times New Roman" w:cs="Times New Roman"/>
          <w:color w:val="000000" w:themeColor="text1"/>
          <w:lang w:val="en-US"/>
        </w:rPr>
        <w:t xml:space="preserve"> dan </w:t>
      </w:r>
      <w:proofErr w:type="spellStart"/>
      <w:r w:rsidRPr="00E30C21">
        <w:rPr>
          <w:rFonts w:ascii="Times New Roman" w:hAnsi="Times New Roman" w:cs="Times New Roman"/>
          <w:color w:val="000000" w:themeColor="text1"/>
          <w:lang w:val="en-US"/>
        </w:rPr>
        <w:t>kualitas</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t>hidup</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t>pasien</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t>dapat</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lastRenderedPageBreak/>
        <w:t>dicapai</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t>melalui</w:t>
      </w:r>
      <w:proofErr w:type="spellEnd"/>
      <w:r w:rsidRPr="00E30C21">
        <w:rPr>
          <w:rFonts w:ascii="Times New Roman" w:hAnsi="Times New Roman" w:cs="Times New Roman"/>
          <w:color w:val="000000" w:themeColor="text1"/>
          <w:lang w:val="en-US"/>
        </w:rPr>
        <w:t xml:space="preserve"> program </w:t>
      </w:r>
      <w:proofErr w:type="spellStart"/>
      <w:r w:rsidRPr="00E30C21">
        <w:rPr>
          <w:rFonts w:ascii="Times New Roman" w:hAnsi="Times New Roman" w:cs="Times New Roman"/>
          <w:color w:val="000000" w:themeColor="text1"/>
          <w:lang w:val="en-US"/>
        </w:rPr>
        <w:t>latihan</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t>sistematis</w:t>
      </w:r>
      <w:proofErr w:type="spellEnd"/>
      <w:r w:rsidRPr="00E30C21">
        <w:rPr>
          <w:rFonts w:ascii="Times New Roman" w:hAnsi="Times New Roman" w:cs="Times New Roman"/>
          <w:color w:val="000000" w:themeColor="text1"/>
          <w:lang w:val="en-US"/>
        </w:rPr>
        <w:t xml:space="preserve"> dan </w:t>
      </w:r>
      <w:proofErr w:type="spellStart"/>
      <w:r w:rsidRPr="00E30C21">
        <w:rPr>
          <w:rFonts w:ascii="Times New Roman" w:hAnsi="Times New Roman" w:cs="Times New Roman"/>
          <w:color w:val="000000" w:themeColor="text1"/>
          <w:lang w:val="en-US"/>
        </w:rPr>
        <w:t>progresif</w:t>
      </w:r>
      <w:proofErr w:type="spellEnd"/>
      <w:r w:rsidRPr="00E30C21">
        <w:rPr>
          <w:rFonts w:ascii="Times New Roman" w:hAnsi="Times New Roman" w:cs="Times New Roman"/>
          <w:color w:val="000000" w:themeColor="text1"/>
          <w:lang w:val="en-US"/>
        </w:rPr>
        <w:t xml:space="preserve"> </w:t>
      </w:r>
      <w:r w:rsidRPr="00E30C21">
        <w:rPr>
          <w:rFonts w:ascii="Times New Roman" w:hAnsi="Times New Roman" w:cs="Times New Roman"/>
          <w:color w:val="000000" w:themeColor="text1"/>
        </w:rPr>
        <w:t>(</w:t>
      </w:r>
      <w:proofErr w:type="spellStart"/>
      <w:r w:rsidRPr="00E30C21">
        <w:rPr>
          <w:rFonts w:ascii="Times New Roman" w:hAnsi="Times New Roman" w:cs="Times New Roman"/>
          <w:color w:val="000000" w:themeColor="text1"/>
        </w:rPr>
        <w:t>Bregenhof</w:t>
      </w:r>
      <w:proofErr w:type="spellEnd"/>
      <w:r w:rsidRPr="00E30C21">
        <w:rPr>
          <w:rFonts w:ascii="Times New Roman" w:hAnsi="Times New Roman" w:cs="Times New Roman"/>
          <w:color w:val="000000" w:themeColor="text1"/>
        </w:rPr>
        <w:t xml:space="preserve"> </w:t>
      </w:r>
      <w:proofErr w:type="spellStart"/>
      <w:r w:rsidRPr="00E30C21">
        <w:rPr>
          <w:rFonts w:ascii="Times New Roman" w:hAnsi="Times New Roman" w:cs="Times New Roman"/>
          <w:color w:val="000000" w:themeColor="text1"/>
        </w:rPr>
        <w:t>et</w:t>
      </w:r>
      <w:proofErr w:type="spellEnd"/>
      <w:r w:rsidRPr="00E30C21">
        <w:rPr>
          <w:rFonts w:ascii="Times New Roman" w:hAnsi="Times New Roman" w:cs="Times New Roman"/>
          <w:color w:val="000000" w:themeColor="text1"/>
        </w:rPr>
        <w:t xml:space="preserve"> </w:t>
      </w:r>
      <w:proofErr w:type="spellStart"/>
      <w:r w:rsidRPr="00E30C21">
        <w:rPr>
          <w:rFonts w:ascii="Times New Roman" w:hAnsi="Times New Roman" w:cs="Times New Roman"/>
          <w:color w:val="000000" w:themeColor="text1"/>
        </w:rPr>
        <w:t>al.</w:t>
      </w:r>
      <w:proofErr w:type="spellEnd"/>
      <w:r w:rsidRPr="00E30C21">
        <w:rPr>
          <w:rFonts w:ascii="Times New Roman" w:hAnsi="Times New Roman" w:cs="Times New Roman"/>
          <w:color w:val="000000" w:themeColor="text1"/>
        </w:rPr>
        <w:t xml:space="preserve">, 2023; </w:t>
      </w:r>
      <w:proofErr w:type="spellStart"/>
      <w:r w:rsidRPr="00E30C21">
        <w:rPr>
          <w:rFonts w:ascii="Times New Roman" w:hAnsi="Times New Roman" w:cs="Times New Roman"/>
          <w:color w:val="000000" w:themeColor="text1"/>
        </w:rPr>
        <w:t>Patterson</w:t>
      </w:r>
      <w:proofErr w:type="spellEnd"/>
      <w:r w:rsidRPr="00E30C21">
        <w:rPr>
          <w:rFonts w:ascii="Times New Roman" w:hAnsi="Times New Roman" w:cs="Times New Roman"/>
          <w:color w:val="000000" w:themeColor="text1"/>
        </w:rPr>
        <w:t xml:space="preserve"> </w:t>
      </w:r>
      <w:proofErr w:type="spellStart"/>
      <w:r w:rsidRPr="00E30C21">
        <w:rPr>
          <w:rFonts w:ascii="Times New Roman" w:hAnsi="Times New Roman" w:cs="Times New Roman"/>
          <w:color w:val="000000" w:themeColor="text1"/>
        </w:rPr>
        <w:t>et</w:t>
      </w:r>
      <w:proofErr w:type="spellEnd"/>
      <w:r w:rsidRPr="00E30C21">
        <w:rPr>
          <w:rFonts w:ascii="Times New Roman" w:hAnsi="Times New Roman" w:cs="Times New Roman"/>
          <w:color w:val="000000" w:themeColor="text1"/>
        </w:rPr>
        <w:t xml:space="preserve"> </w:t>
      </w:r>
      <w:proofErr w:type="spellStart"/>
      <w:r w:rsidRPr="00E30C21">
        <w:rPr>
          <w:rFonts w:ascii="Times New Roman" w:hAnsi="Times New Roman" w:cs="Times New Roman"/>
          <w:color w:val="000000" w:themeColor="text1"/>
        </w:rPr>
        <w:t>al.</w:t>
      </w:r>
      <w:proofErr w:type="spellEnd"/>
      <w:r w:rsidRPr="00E30C21">
        <w:rPr>
          <w:rFonts w:ascii="Times New Roman" w:hAnsi="Times New Roman" w:cs="Times New Roman"/>
          <w:color w:val="000000" w:themeColor="text1"/>
        </w:rPr>
        <w:t>, 2021)</w:t>
      </w:r>
    </w:p>
    <w:p w14:paraId="0154B9B8" w14:textId="77777777" w:rsidR="00E30C21" w:rsidRPr="00E30C21" w:rsidRDefault="00E30C21" w:rsidP="00E30C21">
      <w:pPr>
        <w:spacing w:after="0" w:line="240" w:lineRule="auto"/>
        <w:ind w:firstLine="709"/>
        <w:jc w:val="both"/>
        <w:rPr>
          <w:rFonts w:ascii="Times New Roman" w:hAnsi="Times New Roman" w:cs="Times New Roman"/>
          <w:color w:val="000000" w:themeColor="text1"/>
          <w:lang w:val="en-US"/>
        </w:rPr>
      </w:pPr>
      <w:proofErr w:type="spellStart"/>
      <w:r w:rsidRPr="00E30C21">
        <w:rPr>
          <w:rFonts w:ascii="Times New Roman" w:hAnsi="Times New Roman" w:cs="Times New Roman"/>
          <w:color w:val="000000" w:themeColor="text1"/>
          <w:lang w:val="en-US"/>
        </w:rPr>
        <w:t>Kekuatan</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t>otot</w:t>
      </w:r>
      <w:proofErr w:type="spellEnd"/>
      <w:r w:rsidRPr="00E30C21">
        <w:rPr>
          <w:rFonts w:ascii="Times New Roman" w:hAnsi="Times New Roman" w:cs="Times New Roman"/>
          <w:color w:val="000000" w:themeColor="text1"/>
          <w:lang w:val="en-US"/>
        </w:rPr>
        <w:t xml:space="preserve"> quadriceps, yang sangat </w:t>
      </w:r>
      <w:proofErr w:type="spellStart"/>
      <w:r w:rsidRPr="00E30C21">
        <w:rPr>
          <w:rFonts w:ascii="Times New Roman" w:hAnsi="Times New Roman" w:cs="Times New Roman"/>
          <w:color w:val="000000" w:themeColor="text1"/>
          <w:lang w:val="en-US"/>
        </w:rPr>
        <w:t>penting</w:t>
      </w:r>
      <w:proofErr w:type="spellEnd"/>
      <w:r w:rsidRPr="00E30C21">
        <w:rPr>
          <w:rFonts w:ascii="Times New Roman" w:hAnsi="Times New Roman" w:cs="Times New Roman"/>
          <w:color w:val="000000" w:themeColor="text1"/>
          <w:lang w:val="en-US"/>
        </w:rPr>
        <w:t xml:space="preserve"> untuk </w:t>
      </w:r>
      <w:proofErr w:type="spellStart"/>
      <w:r w:rsidRPr="00E30C21">
        <w:rPr>
          <w:rFonts w:ascii="Times New Roman" w:hAnsi="Times New Roman" w:cs="Times New Roman"/>
          <w:color w:val="000000" w:themeColor="text1"/>
          <w:lang w:val="en-US"/>
        </w:rPr>
        <w:t>stabilitas</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t>sendi</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t>lutut</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t>diukur</w:t>
      </w:r>
      <w:proofErr w:type="spellEnd"/>
      <w:r w:rsidRPr="00E30C21">
        <w:rPr>
          <w:rFonts w:ascii="Times New Roman" w:hAnsi="Times New Roman" w:cs="Times New Roman"/>
          <w:color w:val="000000" w:themeColor="text1"/>
          <w:lang w:val="en-US"/>
        </w:rPr>
        <w:t xml:space="preserve"> dengan </w:t>
      </w:r>
      <w:proofErr w:type="spellStart"/>
      <w:r w:rsidRPr="00E30C21">
        <w:rPr>
          <w:rFonts w:ascii="Times New Roman" w:hAnsi="Times New Roman" w:cs="Times New Roman"/>
          <w:color w:val="000000" w:themeColor="text1"/>
          <w:lang w:val="en-US"/>
        </w:rPr>
        <w:t>pengukuran</w:t>
      </w:r>
      <w:proofErr w:type="spellEnd"/>
      <w:r w:rsidRPr="00E30C21">
        <w:rPr>
          <w:rFonts w:ascii="Times New Roman" w:hAnsi="Times New Roman" w:cs="Times New Roman"/>
          <w:color w:val="000000" w:themeColor="text1"/>
          <w:lang w:val="en-US"/>
        </w:rPr>
        <w:t xml:space="preserve"> torque quadriceps. Latihan quadriceps dengan </w:t>
      </w:r>
      <w:proofErr w:type="spellStart"/>
      <w:r w:rsidRPr="00E30C21">
        <w:rPr>
          <w:rFonts w:ascii="Times New Roman" w:hAnsi="Times New Roman" w:cs="Times New Roman"/>
          <w:color w:val="000000" w:themeColor="text1"/>
          <w:lang w:val="en-US"/>
        </w:rPr>
        <w:t>pembatasan</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t>aliran</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t>darah</w:t>
      </w:r>
      <w:proofErr w:type="spellEnd"/>
      <w:r w:rsidRPr="00E30C21">
        <w:rPr>
          <w:rFonts w:ascii="Times New Roman" w:hAnsi="Times New Roman" w:cs="Times New Roman"/>
          <w:color w:val="000000" w:themeColor="text1"/>
          <w:lang w:val="en-US"/>
        </w:rPr>
        <w:t xml:space="preserve"> (BFR) </w:t>
      </w:r>
      <w:proofErr w:type="spellStart"/>
      <w:r w:rsidRPr="00E30C21">
        <w:rPr>
          <w:rFonts w:ascii="Times New Roman" w:hAnsi="Times New Roman" w:cs="Times New Roman"/>
          <w:color w:val="000000" w:themeColor="text1"/>
          <w:lang w:val="en-US"/>
        </w:rPr>
        <w:t>meningkatkan</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t>kekuatan</w:t>
      </w:r>
      <w:proofErr w:type="spellEnd"/>
      <w:r w:rsidRPr="00E30C21">
        <w:rPr>
          <w:rFonts w:ascii="Times New Roman" w:hAnsi="Times New Roman" w:cs="Times New Roman"/>
          <w:color w:val="000000" w:themeColor="text1"/>
          <w:lang w:val="en-US"/>
        </w:rPr>
        <w:t xml:space="preserve"> dengan </w:t>
      </w:r>
      <w:proofErr w:type="spellStart"/>
      <w:r w:rsidRPr="00E30C21">
        <w:rPr>
          <w:rFonts w:ascii="Times New Roman" w:hAnsi="Times New Roman" w:cs="Times New Roman"/>
          <w:color w:val="000000" w:themeColor="text1"/>
          <w:lang w:val="en-US"/>
        </w:rPr>
        <w:t>beban</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t>rendah</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t>sehingga</w:t>
      </w:r>
      <w:proofErr w:type="spellEnd"/>
      <w:r w:rsidRPr="00E30C21">
        <w:rPr>
          <w:rFonts w:ascii="Times New Roman" w:hAnsi="Times New Roman" w:cs="Times New Roman"/>
          <w:color w:val="000000" w:themeColor="text1"/>
          <w:lang w:val="en-US"/>
        </w:rPr>
        <w:t xml:space="preserve"> sangat </w:t>
      </w:r>
      <w:proofErr w:type="spellStart"/>
      <w:r w:rsidRPr="00E30C21">
        <w:rPr>
          <w:rFonts w:ascii="Times New Roman" w:hAnsi="Times New Roman" w:cs="Times New Roman"/>
          <w:color w:val="000000" w:themeColor="text1"/>
          <w:lang w:val="en-US"/>
        </w:rPr>
        <w:t>bermanfaat</w:t>
      </w:r>
      <w:proofErr w:type="spellEnd"/>
      <w:r w:rsidRPr="00E30C21">
        <w:rPr>
          <w:rFonts w:ascii="Times New Roman" w:hAnsi="Times New Roman" w:cs="Times New Roman"/>
          <w:color w:val="000000" w:themeColor="text1"/>
          <w:lang w:val="en-US"/>
        </w:rPr>
        <w:t xml:space="preserve"> pada </w:t>
      </w:r>
      <w:proofErr w:type="spellStart"/>
      <w:r w:rsidRPr="00E30C21">
        <w:rPr>
          <w:rFonts w:ascii="Times New Roman" w:hAnsi="Times New Roman" w:cs="Times New Roman"/>
          <w:color w:val="000000" w:themeColor="text1"/>
          <w:lang w:val="en-US"/>
        </w:rPr>
        <w:t>tahap</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t>awal</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t>rehabilitasi</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t>ketika</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t>beban</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t>tinggi</w:t>
      </w:r>
      <w:proofErr w:type="spellEnd"/>
      <w:r w:rsidRPr="00E30C21">
        <w:rPr>
          <w:rFonts w:ascii="Times New Roman" w:hAnsi="Times New Roman" w:cs="Times New Roman"/>
          <w:color w:val="000000" w:themeColor="text1"/>
          <w:lang w:val="en-US"/>
        </w:rPr>
        <w:t xml:space="preserve"> tidak </w:t>
      </w:r>
      <w:proofErr w:type="spellStart"/>
      <w:r w:rsidRPr="00E30C21">
        <w:rPr>
          <w:rFonts w:ascii="Times New Roman" w:hAnsi="Times New Roman" w:cs="Times New Roman"/>
          <w:color w:val="000000" w:themeColor="text1"/>
          <w:lang w:val="en-US"/>
        </w:rPr>
        <w:t>dapat</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t>dilakukan</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t>Hasilnya</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t>menunjukkan</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t>peningkatan</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t>signifikan</w:t>
      </w:r>
      <w:proofErr w:type="spellEnd"/>
      <w:r w:rsidRPr="00E30C21">
        <w:rPr>
          <w:rFonts w:ascii="Times New Roman" w:hAnsi="Times New Roman" w:cs="Times New Roman"/>
          <w:color w:val="000000" w:themeColor="text1"/>
          <w:lang w:val="en-US"/>
        </w:rPr>
        <w:t xml:space="preserve"> (p &lt;0,01) </w:t>
      </w:r>
      <w:proofErr w:type="spellStart"/>
      <w:r w:rsidRPr="00E30C21">
        <w:rPr>
          <w:rFonts w:ascii="Times New Roman" w:hAnsi="Times New Roman" w:cs="Times New Roman"/>
          <w:color w:val="000000" w:themeColor="text1"/>
          <w:lang w:val="en-US"/>
        </w:rPr>
        <w:t>dalam</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t>kombinasi</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t>latihan</w:t>
      </w:r>
      <w:proofErr w:type="spellEnd"/>
      <w:r w:rsidRPr="00E30C21">
        <w:rPr>
          <w:rFonts w:ascii="Times New Roman" w:hAnsi="Times New Roman" w:cs="Times New Roman"/>
          <w:color w:val="000000" w:themeColor="text1"/>
          <w:lang w:val="en-US"/>
        </w:rPr>
        <w:t xml:space="preserve"> quadriceps dengan BFR </w:t>
      </w:r>
      <w:proofErr w:type="spellStart"/>
      <w:r w:rsidRPr="00E30C21">
        <w:rPr>
          <w:rFonts w:ascii="Times New Roman" w:hAnsi="Times New Roman" w:cs="Times New Roman"/>
          <w:color w:val="000000" w:themeColor="text1"/>
          <w:lang w:val="en-US"/>
        </w:rPr>
        <w:t>tanpa</w:t>
      </w:r>
      <w:proofErr w:type="spellEnd"/>
      <w:r w:rsidRPr="00E30C21">
        <w:rPr>
          <w:rFonts w:ascii="Times New Roman" w:hAnsi="Times New Roman" w:cs="Times New Roman"/>
          <w:color w:val="000000" w:themeColor="text1"/>
          <w:lang w:val="en-US"/>
        </w:rPr>
        <w:t xml:space="preserve"> BFR </w:t>
      </w:r>
      <w:r w:rsidRPr="00E30C21">
        <w:rPr>
          <w:rFonts w:ascii="Times New Roman" w:hAnsi="Times New Roman" w:cs="Times New Roman"/>
          <w:color w:val="000000" w:themeColor="text1"/>
        </w:rPr>
        <w:t xml:space="preserve">(Li </w:t>
      </w:r>
      <w:proofErr w:type="spellStart"/>
      <w:r w:rsidRPr="00E30C21">
        <w:rPr>
          <w:rFonts w:ascii="Times New Roman" w:hAnsi="Times New Roman" w:cs="Times New Roman"/>
          <w:color w:val="000000" w:themeColor="text1"/>
        </w:rPr>
        <w:t>et</w:t>
      </w:r>
      <w:proofErr w:type="spellEnd"/>
      <w:r w:rsidRPr="00E30C21">
        <w:rPr>
          <w:rFonts w:ascii="Times New Roman" w:hAnsi="Times New Roman" w:cs="Times New Roman"/>
          <w:color w:val="000000" w:themeColor="text1"/>
        </w:rPr>
        <w:t xml:space="preserve"> </w:t>
      </w:r>
      <w:proofErr w:type="spellStart"/>
      <w:r w:rsidRPr="00E30C21">
        <w:rPr>
          <w:rFonts w:ascii="Times New Roman" w:hAnsi="Times New Roman" w:cs="Times New Roman"/>
          <w:color w:val="000000" w:themeColor="text1"/>
        </w:rPr>
        <w:t>al.</w:t>
      </w:r>
      <w:proofErr w:type="spellEnd"/>
      <w:r w:rsidRPr="00E30C21">
        <w:rPr>
          <w:rFonts w:ascii="Times New Roman" w:hAnsi="Times New Roman" w:cs="Times New Roman"/>
          <w:color w:val="000000" w:themeColor="text1"/>
        </w:rPr>
        <w:t>, 2023)</w:t>
      </w:r>
    </w:p>
    <w:p w14:paraId="2A656D29" w14:textId="77777777" w:rsidR="00E30C21" w:rsidRPr="00E30C21" w:rsidRDefault="00E30C21" w:rsidP="00E30C21">
      <w:pPr>
        <w:spacing w:after="0" w:line="240" w:lineRule="auto"/>
        <w:ind w:firstLine="709"/>
        <w:jc w:val="both"/>
        <w:rPr>
          <w:rFonts w:ascii="Times New Roman" w:hAnsi="Times New Roman" w:cs="Times New Roman"/>
          <w:color w:val="000000" w:themeColor="text1"/>
          <w:lang w:val="en-US"/>
        </w:rPr>
      </w:pPr>
      <w:r w:rsidRPr="00E30C21">
        <w:rPr>
          <w:rFonts w:ascii="Times New Roman" w:hAnsi="Times New Roman" w:cs="Times New Roman"/>
          <w:color w:val="000000" w:themeColor="text1"/>
          <w:lang w:val="en-US"/>
        </w:rPr>
        <w:t xml:space="preserve">SEBT </w:t>
      </w:r>
      <w:proofErr w:type="spellStart"/>
      <w:r w:rsidRPr="00E30C21">
        <w:rPr>
          <w:rFonts w:ascii="Times New Roman" w:hAnsi="Times New Roman" w:cs="Times New Roman"/>
          <w:color w:val="000000" w:themeColor="text1"/>
          <w:lang w:val="en-US"/>
        </w:rPr>
        <w:t>menilai</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t>keseimbangan</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t>dinamis</w:t>
      </w:r>
      <w:proofErr w:type="spellEnd"/>
      <w:r w:rsidRPr="00E30C21">
        <w:rPr>
          <w:rFonts w:ascii="Times New Roman" w:hAnsi="Times New Roman" w:cs="Times New Roman"/>
          <w:color w:val="000000" w:themeColor="text1"/>
          <w:lang w:val="en-US"/>
        </w:rPr>
        <w:t xml:space="preserve"> dan </w:t>
      </w:r>
      <w:proofErr w:type="spellStart"/>
      <w:r w:rsidRPr="00E30C21">
        <w:rPr>
          <w:rFonts w:ascii="Times New Roman" w:hAnsi="Times New Roman" w:cs="Times New Roman"/>
          <w:color w:val="000000" w:themeColor="text1"/>
          <w:lang w:val="en-US"/>
        </w:rPr>
        <w:t>kontrol</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t>postur</w:t>
      </w:r>
      <w:proofErr w:type="spellEnd"/>
      <w:r w:rsidRPr="00E30C21">
        <w:rPr>
          <w:rFonts w:ascii="Times New Roman" w:hAnsi="Times New Roman" w:cs="Times New Roman"/>
          <w:color w:val="000000" w:themeColor="text1"/>
          <w:lang w:val="en-US"/>
        </w:rPr>
        <w:t xml:space="preserve">. Latihan </w:t>
      </w:r>
      <w:proofErr w:type="spellStart"/>
      <w:r w:rsidRPr="00E30C21">
        <w:rPr>
          <w:rFonts w:ascii="Times New Roman" w:hAnsi="Times New Roman" w:cs="Times New Roman"/>
          <w:color w:val="000000" w:themeColor="text1"/>
          <w:lang w:val="en-US"/>
        </w:rPr>
        <w:t>diferensial</w:t>
      </w:r>
      <w:proofErr w:type="spellEnd"/>
      <w:r w:rsidRPr="00E30C21">
        <w:rPr>
          <w:rFonts w:ascii="Times New Roman" w:hAnsi="Times New Roman" w:cs="Times New Roman"/>
          <w:color w:val="000000" w:themeColor="text1"/>
          <w:lang w:val="en-US"/>
        </w:rPr>
        <w:t xml:space="preserve"> dan visuo-motor </w:t>
      </w:r>
      <w:proofErr w:type="spellStart"/>
      <w:r w:rsidRPr="00E30C21">
        <w:rPr>
          <w:rFonts w:ascii="Times New Roman" w:hAnsi="Times New Roman" w:cs="Times New Roman"/>
          <w:color w:val="000000" w:themeColor="text1"/>
          <w:lang w:val="en-US"/>
        </w:rPr>
        <w:t>menunjukkan</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t>peningkatan</w:t>
      </w:r>
      <w:proofErr w:type="spellEnd"/>
      <w:r w:rsidRPr="00E30C21">
        <w:rPr>
          <w:rFonts w:ascii="Times New Roman" w:hAnsi="Times New Roman" w:cs="Times New Roman"/>
          <w:color w:val="000000" w:themeColor="text1"/>
          <w:lang w:val="en-US"/>
        </w:rPr>
        <w:t xml:space="preserve"> yang </w:t>
      </w:r>
      <w:proofErr w:type="spellStart"/>
      <w:r w:rsidRPr="00E30C21">
        <w:rPr>
          <w:rFonts w:ascii="Times New Roman" w:hAnsi="Times New Roman" w:cs="Times New Roman"/>
          <w:color w:val="000000" w:themeColor="text1"/>
          <w:lang w:val="en-US"/>
        </w:rPr>
        <w:t>signifikan</w:t>
      </w:r>
      <w:proofErr w:type="spellEnd"/>
      <w:r w:rsidRPr="00E30C21">
        <w:rPr>
          <w:rFonts w:ascii="Times New Roman" w:hAnsi="Times New Roman" w:cs="Times New Roman"/>
          <w:color w:val="000000" w:themeColor="text1"/>
          <w:lang w:val="en-US"/>
        </w:rPr>
        <w:t xml:space="preserve"> (p &lt;0,05) </w:t>
      </w:r>
      <w:proofErr w:type="spellStart"/>
      <w:r w:rsidRPr="00E30C21">
        <w:rPr>
          <w:rFonts w:ascii="Times New Roman" w:hAnsi="Times New Roman" w:cs="Times New Roman"/>
          <w:color w:val="000000" w:themeColor="text1"/>
          <w:lang w:val="en-US"/>
        </w:rPr>
        <w:t>dibandingkan</w:t>
      </w:r>
      <w:proofErr w:type="spellEnd"/>
      <w:r w:rsidRPr="00E30C21">
        <w:rPr>
          <w:rFonts w:ascii="Times New Roman" w:hAnsi="Times New Roman" w:cs="Times New Roman"/>
          <w:color w:val="000000" w:themeColor="text1"/>
          <w:lang w:val="en-US"/>
        </w:rPr>
        <w:t xml:space="preserve"> dengan </w:t>
      </w:r>
      <w:proofErr w:type="spellStart"/>
      <w:r w:rsidRPr="00E30C21">
        <w:rPr>
          <w:rFonts w:ascii="Times New Roman" w:hAnsi="Times New Roman" w:cs="Times New Roman"/>
          <w:color w:val="000000" w:themeColor="text1"/>
          <w:lang w:val="en-US"/>
        </w:rPr>
        <w:t>latihan</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t>konvensional</w:t>
      </w:r>
      <w:proofErr w:type="spellEnd"/>
      <w:r w:rsidRPr="00E30C21">
        <w:rPr>
          <w:rFonts w:ascii="Times New Roman" w:hAnsi="Times New Roman" w:cs="Times New Roman"/>
          <w:color w:val="000000" w:themeColor="text1"/>
          <w:lang w:val="en-US"/>
        </w:rPr>
        <w:t xml:space="preserve">. Hal ini </w:t>
      </w:r>
      <w:proofErr w:type="spellStart"/>
      <w:r w:rsidRPr="00E30C21">
        <w:rPr>
          <w:rFonts w:ascii="Times New Roman" w:hAnsi="Times New Roman" w:cs="Times New Roman"/>
          <w:color w:val="000000" w:themeColor="text1"/>
          <w:lang w:val="en-US"/>
        </w:rPr>
        <w:t>menunjukkan</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t>bahwa</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t>latihan</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t>berbasis</w:t>
      </w:r>
      <w:proofErr w:type="spellEnd"/>
      <w:r w:rsidRPr="00E30C21">
        <w:rPr>
          <w:rFonts w:ascii="Times New Roman" w:hAnsi="Times New Roman" w:cs="Times New Roman"/>
          <w:color w:val="000000" w:themeColor="text1"/>
          <w:lang w:val="en-US"/>
        </w:rPr>
        <w:t xml:space="preserve"> sensorimotor </w:t>
      </w:r>
      <w:proofErr w:type="spellStart"/>
      <w:r w:rsidRPr="00E30C21">
        <w:rPr>
          <w:rFonts w:ascii="Times New Roman" w:hAnsi="Times New Roman" w:cs="Times New Roman"/>
          <w:color w:val="000000" w:themeColor="text1"/>
          <w:lang w:val="en-US"/>
        </w:rPr>
        <w:t>dapat</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t>meningkatkan</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t>integrasi</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t>sistem</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t>proprioseptif</w:t>
      </w:r>
      <w:proofErr w:type="spellEnd"/>
      <w:r w:rsidRPr="00E30C21">
        <w:rPr>
          <w:rFonts w:ascii="Times New Roman" w:hAnsi="Times New Roman" w:cs="Times New Roman"/>
          <w:color w:val="000000" w:themeColor="text1"/>
          <w:lang w:val="en-US"/>
        </w:rPr>
        <w:t xml:space="preserve">, vestibular, dan visual. Ini sangat </w:t>
      </w:r>
      <w:proofErr w:type="spellStart"/>
      <w:r w:rsidRPr="00E30C21">
        <w:rPr>
          <w:rFonts w:ascii="Times New Roman" w:hAnsi="Times New Roman" w:cs="Times New Roman"/>
          <w:color w:val="000000" w:themeColor="text1"/>
          <w:lang w:val="en-US"/>
        </w:rPr>
        <w:t>penting</w:t>
      </w:r>
      <w:proofErr w:type="spellEnd"/>
      <w:r w:rsidRPr="00E30C21">
        <w:rPr>
          <w:rFonts w:ascii="Times New Roman" w:hAnsi="Times New Roman" w:cs="Times New Roman"/>
          <w:color w:val="000000" w:themeColor="text1"/>
          <w:lang w:val="en-US"/>
        </w:rPr>
        <w:t xml:space="preserve"> untuk </w:t>
      </w:r>
      <w:proofErr w:type="spellStart"/>
      <w:r w:rsidRPr="00E30C21">
        <w:rPr>
          <w:rFonts w:ascii="Times New Roman" w:hAnsi="Times New Roman" w:cs="Times New Roman"/>
          <w:color w:val="000000" w:themeColor="text1"/>
          <w:lang w:val="en-US"/>
        </w:rPr>
        <w:t>mengurangi</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t>cedera</w:t>
      </w:r>
      <w:proofErr w:type="spellEnd"/>
      <w:r w:rsidRPr="00E30C21">
        <w:rPr>
          <w:rFonts w:ascii="Times New Roman" w:hAnsi="Times New Roman" w:cs="Times New Roman"/>
          <w:color w:val="000000" w:themeColor="text1"/>
          <w:lang w:val="en-US"/>
        </w:rPr>
        <w:t xml:space="preserve"> dan </w:t>
      </w:r>
      <w:proofErr w:type="spellStart"/>
      <w:r w:rsidRPr="00E30C21">
        <w:rPr>
          <w:rFonts w:ascii="Times New Roman" w:hAnsi="Times New Roman" w:cs="Times New Roman"/>
          <w:color w:val="000000" w:themeColor="text1"/>
          <w:lang w:val="en-US"/>
        </w:rPr>
        <w:t>meningkatkan</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t>kinerja</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t>fungsional</w:t>
      </w:r>
      <w:proofErr w:type="spellEnd"/>
      <w:r w:rsidRPr="00E30C21">
        <w:rPr>
          <w:rFonts w:ascii="Times New Roman" w:hAnsi="Times New Roman" w:cs="Times New Roman"/>
          <w:color w:val="000000" w:themeColor="text1"/>
          <w:lang w:val="en-US"/>
        </w:rPr>
        <w:t xml:space="preserve"> </w:t>
      </w:r>
      <w:r w:rsidRPr="00E30C21">
        <w:rPr>
          <w:rFonts w:ascii="Times New Roman" w:hAnsi="Times New Roman" w:cs="Times New Roman"/>
          <w:color w:val="000000" w:themeColor="text1"/>
        </w:rPr>
        <w:t>(</w:t>
      </w:r>
      <w:proofErr w:type="spellStart"/>
      <w:r w:rsidRPr="00E30C21">
        <w:rPr>
          <w:rFonts w:ascii="Times New Roman" w:hAnsi="Times New Roman" w:cs="Times New Roman"/>
          <w:color w:val="000000" w:themeColor="text1"/>
        </w:rPr>
        <w:t>Gholani</w:t>
      </w:r>
      <w:proofErr w:type="spellEnd"/>
      <w:r w:rsidRPr="00E30C21">
        <w:rPr>
          <w:rFonts w:ascii="Times New Roman" w:hAnsi="Times New Roman" w:cs="Times New Roman"/>
          <w:color w:val="000000" w:themeColor="text1"/>
        </w:rPr>
        <w:t xml:space="preserve"> </w:t>
      </w:r>
      <w:proofErr w:type="spellStart"/>
      <w:r w:rsidRPr="00E30C21">
        <w:rPr>
          <w:rFonts w:ascii="Times New Roman" w:hAnsi="Times New Roman" w:cs="Times New Roman"/>
          <w:color w:val="000000" w:themeColor="text1"/>
        </w:rPr>
        <w:t>et</w:t>
      </w:r>
      <w:proofErr w:type="spellEnd"/>
      <w:r w:rsidRPr="00E30C21">
        <w:rPr>
          <w:rFonts w:ascii="Times New Roman" w:hAnsi="Times New Roman" w:cs="Times New Roman"/>
          <w:color w:val="000000" w:themeColor="text1"/>
        </w:rPr>
        <w:t xml:space="preserve"> </w:t>
      </w:r>
      <w:proofErr w:type="spellStart"/>
      <w:r w:rsidRPr="00E30C21">
        <w:rPr>
          <w:rFonts w:ascii="Times New Roman" w:hAnsi="Times New Roman" w:cs="Times New Roman"/>
          <w:color w:val="000000" w:themeColor="text1"/>
        </w:rPr>
        <w:t>al.</w:t>
      </w:r>
      <w:proofErr w:type="spellEnd"/>
      <w:r w:rsidRPr="00E30C21">
        <w:rPr>
          <w:rFonts w:ascii="Times New Roman" w:hAnsi="Times New Roman" w:cs="Times New Roman"/>
          <w:color w:val="000000" w:themeColor="text1"/>
        </w:rPr>
        <w:t>, 2023)</w:t>
      </w:r>
    </w:p>
    <w:p w14:paraId="101982E8" w14:textId="77777777" w:rsidR="00E30C21" w:rsidRPr="00E30C21" w:rsidRDefault="00E30C21" w:rsidP="00E30C21">
      <w:pPr>
        <w:spacing w:after="0" w:line="240" w:lineRule="auto"/>
        <w:ind w:firstLine="709"/>
        <w:jc w:val="both"/>
        <w:rPr>
          <w:rFonts w:ascii="Times New Roman" w:hAnsi="Times New Roman" w:cs="Times New Roman"/>
          <w:color w:val="000000" w:themeColor="text1"/>
          <w:lang w:val="it-IT"/>
        </w:rPr>
      </w:pPr>
      <w:r w:rsidRPr="00E30C21">
        <w:rPr>
          <w:rFonts w:ascii="Times New Roman" w:hAnsi="Times New Roman" w:cs="Times New Roman"/>
          <w:color w:val="000000" w:themeColor="text1"/>
          <w:lang w:val="en-US"/>
        </w:rPr>
        <w:t xml:space="preserve">NPRS </w:t>
      </w:r>
      <w:proofErr w:type="spellStart"/>
      <w:r w:rsidRPr="00E30C21">
        <w:rPr>
          <w:rFonts w:ascii="Times New Roman" w:hAnsi="Times New Roman" w:cs="Times New Roman"/>
          <w:color w:val="000000" w:themeColor="text1"/>
          <w:lang w:val="en-US"/>
        </w:rPr>
        <w:t>mengevaluasi</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t>tingkat</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t>nyeri</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t>subjektif</w:t>
      </w:r>
      <w:proofErr w:type="spellEnd"/>
      <w:r w:rsidRPr="00E30C21">
        <w:rPr>
          <w:rFonts w:ascii="Times New Roman" w:hAnsi="Times New Roman" w:cs="Times New Roman"/>
          <w:color w:val="000000" w:themeColor="text1"/>
          <w:lang w:val="en-US"/>
        </w:rPr>
        <w:t xml:space="preserve">. Latihan yang </w:t>
      </w:r>
      <w:proofErr w:type="spellStart"/>
      <w:r w:rsidRPr="00E30C21">
        <w:rPr>
          <w:rFonts w:ascii="Times New Roman" w:hAnsi="Times New Roman" w:cs="Times New Roman"/>
          <w:color w:val="000000" w:themeColor="text1"/>
          <w:lang w:val="en-US"/>
        </w:rPr>
        <w:t>menekankan</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t>kontrol</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t>gerak</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t>stabilitas</w:t>
      </w:r>
      <w:proofErr w:type="spellEnd"/>
      <w:r w:rsidRPr="00E30C21">
        <w:rPr>
          <w:rFonts w:ascii="Times New Roman" w:hAnsi="Times New Roman" w:cs="Times New Roman"/>
          <w:color w:val="000000" w:themeColor="text1"/>
          <w:lang w:val="en-US"/>
        </w:rPr>
        <w:t xml:space="preserve">, dan </w:t>
      </w:r>
      <w:proofErr w:type="spellStart"/>
      <w:r w:rsidRPr="00E30C21">
        <w:rPr>
          <w:rFonts w:ascii="Times New Roman" w:hAnsi="Times New Roman" w:cs="Times New Roman"/>
          <w:color w:val="000000" w:themeColor="text1"/>
          <w:lang w:val="en-US"/>
        </w:rPr>
        <w:t>koordinasi</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t>efektif</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t>dalam</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t>mengurangi</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t>nyeri</w:t>
      </w:r>
      <w:proofErr w:type="spellEnd"/>
      <w:r w:rsidRPr="00E30C21">
        <w:rPr>
          <w:rFonts w:ascii="Times New Roman" w:hAnsi="Times New Roman" w:cs="Times New Roman"/>
          <w:color w:val="000000" w:themeColor="text1"/>
          <w:lang w:val="en-US"/>
        </w:rPr>
        <w:t xml:space="preserve"> (p&lt;0,001). </w:t>
      </w:r>
      <w:r w:rsidRPr="00E30C21">
        <w:rPr>
          <w:rFonts w:ascii="Times New Roman" w:hAnsi="Times New Roman" w:cs="Times New Roman"/>
          <w:color w:val="000000" w:themeColor="text1"/>
          <w:lang w:val="it-IT"/>
        </w:rPr>
        <w:t xml:space="preserve">Metode ini mengurangi stres mekanik pada sendi dan membantu menormalkan pola gerak </w:t>
      </w:r>
      <w:r w:rsidRPr="00E30C21">
        <w:rPr>
          <w:rFonts w:ascii="Times New Roman" w:hAnsi="Times New Roman" w:cs="Times New Roman"/>
          <w:color w:val="000000" w:themeColor="text1"/>
        </w:rPr>
        <w:t xml:space="preserve">(Khalid </w:t>
      </w:r>
      <w:proofErr w:type="spellStart"/>
      <w:r w:rsidRPr="00E30C21">
        <w:rPr>
          <w:rFonts w:ascii="Times New Roman" w:hAnsi="Times New Roman" w:cs="Times New Roman"/>
          <w:color w:val="000000" w:themeColor="text1"/>
        </w:rPr>
        <w:t>et</w:t>
      </w:r>
      <w:proofErr w:type="spellEnd"/>
      <w:r w:rsidRPr="00E30C21">
        <w:rPr>
          <w:rFonts w:ascii="Times New Roman" w:hAnsi="Times New Roman" w:cs="Times New Roman"/>
          <w:color w:val="000000" w:themeColor="text1"/>
        </w:rPr>
        <w:t xml:space="preserve"> </w:t>
      </w:r>
      <w:proofErr w:type="spellStart"/>
      <w:r w:rsidRPr="00E30C21">
        <w:rPr>
          <w:rFonts w:ascii="Times New Roman" w:hAnsi="Times New Roman" w:cs="Times New Roman"/>
          <w:color w:val="000000" w:themeColor="text1"/>
        </w:rPr>
        <w:t>al.</w:t>
      </w:r>
      <w:proofErr w:type="spellEnd"/>
      <w:r w:rsidRPr="00E30C21">
        <w:rPr>
          <w:rFonts w:ascii="Times New Roman" w:hAnsi="Times New Roman" w:cs="Times New Roman"/>
          <w:color w:val="000000" w:themeColor="text1"/>
        </w:rPr>
        <w:t>, 2022)</w:t>
      </w:r>
    </w:p>
    <w:p w14:paraId="3DBFC86C" w14:textId="77777777" w:rsidR="00E30C21" w:rsidRPr="00E30C21" w:rsidRDefault="00E30C21" w:rsidP="00E30C21">
      <w:pPr>
        <w:spacing w:after="0" w:line="240" w:lineRule="auto"/>
        <w:ind w:firstLine="709"/>
        <w:jc w:val="both"/>
        <w:rPr>
          <w:rFonts w:ascii="Times New Roman" w:hAnsi="Times New Roman" w:cs="Times New Roman"/>
          <w:color w:val="000000" w:themeColor="text1"/>
          <w:lang w:val="en-US"/>
        </w:rPr>
      </w:pPr>
      <w:r w:rsidRPr="00E30C21">
        <w:rPr>
          <w:rFonts w:ascii="Times New Roman" w:hAnsi="Times New Roman" w:cs="Times New Roman"/>
          <w:color w:val="000000" w:themeColor="text1"/>
          <w:lang w:val="en-US"/>
        </w:rPr>
        <w:t xml:space="preserve">VAS </w:t>
      </w:r>
      <w:proofErr w:type="spellStart"/>
      <w:r w:rsidRPr="00E30C21">
        <w:rPr>
          <w:rFonts w:ascii="Times New Roman" w:hAnsi="Times New Roman" w:cs="Times New Roman"/>
          <w:color w:val="000000" w:themeColor="text1"/>
          <w:lang w:val="en-US"/>
        </w:rPr>
        <w:t>adalah</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t>alat</w:t>
      </w:r>
      <w:proofErr w:type="spellEnd"/>
      <w:r w:rsidRPr="00E30C21">
        <w:rPr>
          <w:rFonts w:ascii="Times New Roman" w:hAnsi="Times New Roman" w:cs="Times New Roman"/>
          <w:color w:val="000000" w:themeColor="text1"/>
          <w:lang w:val="en-US"/>
        </w:rPr>
        <w:t xml:space="preserve"> untuk </w:t>
      </w:r>
      <w:proofErr w:type="spellStart"/>
      <w:r w:rsidRPr="00E30C21">
        <w:rPr>
          <w:rFonts w:ascii="Times New Roman" w:hAnsi="Times New Roman" w:cs="Times New Roman"/>
          <w:color w:val="000000" w:themeColor="text1"/>
          <w:lang w:val="en-US"/>
        </w:rPr>
        <w:t>mengukur</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t>nyeri</w:t>
      </w:r>
      <w:proofErr w:type="spellEnd"/>
      <w:r w:rsidRPr="00E30C21">
        <w:rPr>
          <w:rFonts w:ascii="Times New Roman" w:hAnsi="Times New Roman" w:cs="Times New Roman"/>
          <w:color w:val="000000" w:themeColor="text1"/>
          <w:lang w:val="en-US"/>
        </w:rPr>
        <w:t xml:space="preserve"> yang </w:t>
      </w:r>
      <w:proofErr w:type="spellStart"/>
      <w:r w:rsidRPr="00E30C21">
        <w:rPr>
          <w:rFonts w:ascii="Times New Roman" w:hAnsi="Times New Roman" w:cs="Times New Roman"/>
          <w:color w:val="000000" w:themeColor="text1"/>
          <w:lang w:val="en-US"/>
        </w:rPr>
        <w:t>sensitif</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t>terhadap</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t>perubahan</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t>klinis</w:t>
      </w:r>
      <w:proofErr w:type="spellEnd"/>
      <w:r w:rsidRPr="00E30C21">
        <w:rPr>
          <w:rFonts w:ascii="Times New Roman" w:hAnsi="Times New Roman" w:cs="Times New Roman"/>
          <w:color w:val="000000" w:themeColor="text1"/>
          <w:lang w:val="en-US"/>
        </w:rPr>
        <w:t xml:space="preserve">. Hasil </w:t>
      </w:r>
      <w:proofErr w:type="spellStart"/>
      <w:r w:rsidRPr="00E30C21">
        <w:rPr>
          <w:rFonts w:ascii="Times New Roman" w:hAnsi="Times New Roman" w:cs="Times New Roman"/>
          <w:color w:val="000000" w:themeColor="text1"/>
          <w:lang w:val="en-US"/>
        </w:rPr>
        <w:t>penelitian</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t>menunjukkan</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t>bahwa</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t>latihan</w:t>
      </w:r>
      <w:proofErr w:type="spellEnd"/>
      <w:r w:rsidRPr="00E30C21">
        <w:rPr>
          <w:rFonts w:ascii="Times New Roman" w:hAnsi="Times New Roman" w:cs="Times New Roman"/>
          <w:color w:val="000000" w:themeColor="text1"/>
          <w:lang w:val="en-US"/>
        </w:rPr>
        <w:t xml:space="preserve"> proprioceptive air </w:t>
      </w:r>
      <w:proofErr w:type="spellStart"/>
      <w:r w:rsidRPr="00E30C21">
        <w:rPr>
          <w:rFonts w:ascii="Times New Roman" w:hAnsi="Times New Roman" w:cs="Times New Roman"/>
          <w:color w:val="000000" w:themeColor="text1"/>
          <w:lang w:val="en-US"/>
        </w:rPr>
        <w:t>mengurangi</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t>nyeri</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t>secara</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t>signifikan</w:t>
      </w:r>
      <w:proofErr w:type="spellEnd"/>
      <w:r w:rsidRPr="00E30C21">
        <w:rPr>
          <w:rFonts w:ascii="Times New Roman" w:hAnsi="Times New Roman" w:cs="Times New Roman"/>
          <w:color w:val="000000" w:themeColor="text1"/>
          <w:lang w:val="en-US"/>
        </w:rPr>
        <w:t xml:space="preserve"> (p&lt;0,001). </w:t>
      </w:r>
      <w:proofErr w:type="spellStart"/>
      <w:r w:rsidRPr="00E30C21">
        <w:rPr>
          <w:rFonts w:ascii="Times New Roman" w:hAnsi="Times New Roman" w:cs="Times New Roman"/>
          <w:color w:val="000000" w:themeColor="text1"/>
          <w:lang w:val="en-US"/>
        </w:rPr>
        <w:t>Lingkungan</w:t>
      </w:r>
      <w:proofErr w:type="spellEnd"/>
      <w:r w:rsidRPr="00E30C21">
        <w:rPr>
          <w:rFonts w:ascii="Times New Roman" w:hAnsi="Times New Roman" w:cs="Times New Roman"/>
          <w:color w:val="000000" w:themeColor="text1"/>
          <w:lang w:val="en-US"/>
        </w:rPr>
        <w:t xml:space="preserve"> air </w:t>
      </w:r>
      <w:proofErr w:type="spellStart"/>
      <w:r w:rsidRPr="00E30C21">
        <w:rPr>
          <w:rFonts w:ascii="Times New Roman" w:hAnsi="Times New Roman" w:cs="Times New Roman"/>
          <w:color w:val="000000" w:themeColor="text1"/>
          <w:lang w:val="en-US"/>
        </w:rPr>
        <w:t>mengurangi</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t>beban</w:t>
      </w:r>
      <w:proofErr w:type="spellEnd"/>
      <w:r w:rsidRPr="00E30C21">
        <w:rPr>
          <w:rFonts w:ascii="Times New Roman" w:hAnsi="Times New Roman" w:cs="Times New Roman"/>
          <w:color w:val="000000" w:themeColor="text1"/>
          <w:lang w:val="en-US"/>
        </w:rPr>
        <w:t xml:space="preserve"> pada </w:t>
      </w:r>
      <w:proofErr w:type="spellStart"/>
      <w:r w:rsidRPr="00E30C21">
        <w:rPr>
          <w:rFonts w:ascii="Times New Roman" w:hAnsi="Times New Roman" w:cs="Times New Roman"/>
          <w:color w:val="000000" w:themeColor="text1"/>
          <w:lang w:val="en-US"/>
        </w:rPr>
        <w:t>sendi</w:t>
      </w:r>
      <w:proofErr w:type="spellEnd"/>
      <w:r w:rsidRPr="00E30C21">
        <w:rPr>
          <w:rFonts w:ascii="Times New Roman" w:hAnsi="Times New Roman" w:cs="Times New Roman"/>
          <w:color w:val="000000" w:themeColor="text1"/>
          <w:lang w:val="en-US"/>
        </w:rPr>
        <w:t xml:space="preserve"> dan </w:t>
      </w:r>
      <w:proofErr w:type="spellStart"/>
      <w:r w:rsidRPr="00E30C21">
        <w:rPr>
          <w:rFonts w:ascii="Times New Roman" w:hAnsi="Times New Roman" w:cs="Times New Roman"/>
          <w:color w:val="000000" w:themeColor="text1"/>
          <w:lang w:val="en-US"/>
        </w:rPr>
        <w:t>menstimulasi</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t>lebih</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t>banyak</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t>sensasi</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t>sehingga</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t>mengurangi</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t>nyeri</w:t>
      </w:r>
      <w:proofErr w:type="spellEnd"/>
      <w:r w:rsidRPr="00E30C21">
        <w:rPr>
          <w:rFonts w:ascii="Times New Roman" w:hAnsi="Times New Roman" w:cs="Times New Roman"/>
          <w:color w:val="000000" w:themeColor="text1"/>
          <w:lang w:val="en-US"/>
        </w:rPr>
        <w:t xml:space="preserve"> dan </w:t>
      </w:r>
      <w:proofErr w:type="spellStart"/>
      <w:r w:rsidRPr="00E30C21">
        <w:rPr>
          <w:rFonts w:ascii="Times New Roman" w:hAnsi="Times New Roman" w:cs="Times New Roman"/>
          <w:color w:val="000000" w:themeColor="text1"/>
          <w:lang w:val="en-US"/>
        </w:rPr>
        <w:t>meningkatkan</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t>kenyamanan</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t>saat</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t>berolahraga</w:t>
      </w:r>
      <w:proofErr w:type="spellEnd"/>
      <w:r w:rsidRPr="00E30C21">
        <w:rPr>
          <w:rFonts w:ascii="Times New Roman" w:hAnsi="Times New Roman" w:cs="Times New Roman"/>
          <w:color w:val="000000" w:themeColor="text1"/>
          <w:lang w:val="en-US"/>
        </w:rPr>
        <w:t xml:space="preserve"> </w:t>
      </w:r>
      <w:r w:rsidRPr="00E30C21">
        <w:rPr>
          <w:rFonts w:ascii="Times New Roman" w:hAnsi="Times New Roman" w:cs="Times New Roman"/>
          <w:color w:val="000000" w:themeColor="text1"/>
        </w:rPr>
        <w:t>(</w:t>
      </w:r>
      <w:proofErr w:type="spellStart"/>
      <w:r w:rsidRPr="00E30C21">
        <w:rPr>
          <w:rFonts w:ascii="Times New Roman" w:hAnsi="Times New Roman" w:cs="Times New Roman"/>
          <w:color w:val="000000" w:themeColor="text1"/>
        </w:rPr>
        <w:t>Hajouj</w:t>
      </w:r>
      <w:proofErr w:type="spellEnd"/>
      <w:r w:rsidRPr="00E30C21">
        <w:rPr>
          <w:rFonts w:ascii="Times New Roman" w:hAnsi="Times New Roman" w:cs="Times New Roman"/>
          <w:color w:val="000000" w:themeColor="text1"/>
        </w:rPr>
        <w:t xml:space="preserve"> </w:t>
      </w:r>
      <w:proofErr w:type="spellStart"/>
      <w:r w:rsidRPr="00E30C21">
        <w:rPr>
          <w:rFonts w:ascii="Times New Roman" w:hAnsi="Times New Roman" w:cs="Times New Roman"/>
          <w:color w:val="000000" w:themeColor="text1"/>
        </w:rPr>
        <w:t>et</w:t>
      </w:r>
      <w:proofErr w:type="spellEnd"/>
      <w:r w:rsidRPr="00E30C21">
        <w:rPr>
          <w:rFonts w:ascii="Times New Roman" w:hAnsi="Times New Roman" w:cs="Times New Roman"/>
          <w:color w:val="000000" w:themeColor="text1"/>
        </w:rPr>
        <w:t xml:space="preserve"> </w:t>
      </w:r>
      <w:proofErr w:type="spellStart"/>
      <w:r w:rsidRPr="00E30C21">
        <w:rPr>
          <w:rFonts w:ascii="Times New Roman" w:hAnsi="Times New Roman" w:cs="Times New Roman"/>
          <w:color w:val="000000" w:themeColor="text1"/>
        </w:rPr>
        <w:t>al.</w:t>
      </w:r>
      <w:proofErr w:type="spellEnd"/>
      <w:r w:rsidRPr="00E30C21">
        <w:rPr>
          <w:rFonts w:ascii="Times New Roman" w:hAnsi="Times New Roman" w:cs="Times New Roman"/>
          <w:color w:val="000000" w:themeColor="text1"/>
        </w:rPr>
        <w:t>, 2021)</w:t>
      </w:r>
    </w:p>
    <w:p w14:paraId="0178BA08" w14:textId="77777777" w:rsidR="00E30C21" w:rsidRPr="00E30C21" w:rsidRDefault="00E30C21" w:rsidP="00E30C21">
      <w:pPr>
        <w:spacing w:after="0" w:line="240" w:lineRule="auto"/>
        <w:ind w:firstLine="709"/>
        <w:jc w:val="both"/>
        <w:rPr>
          <w:rFonts w:ascii="Times New Roman" w:hAnsi="Times New Roman" w:cs="Times New Roman"/>
          <w:color w:val="000000" w:themeColor="text1"/>
          <w:lang w:val="en-US"/>
        </w:rPr>
      </w:pPr>
      <w:proofErr w:type="spellStart"/>
      <w:r w:rsidRPr="00E30C21">
        <w:rPr>
          <w:rFonts w:ascii="Times New Roman" w:hAnsi="Times New Roman" w:cs="Times New Roman"/>
          <w:color w:val="000000" w:themeColor="text1"/>
          <w:lang w:val="en-US"/>
        </w:rPr>
        <w:t>Kekuatan</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t>otot</w:t>
      </w:r>
      <w:proofErr w:type="spellEnd"/>
      <w:r w:rsidRPr="00E30C21">
        <w:rPr>
          <w:rFonts w:ascii="Times New Roman" w:hAnsi="Times New Roman" w:cs="Times New Roman"/>
          <w:color w:val="000000" w:themeColor="text1"/>
          <w:lang w:val="en-US"/>
        </w:rPr>
        <w:t xml:space="preserve"> statis </w:t>
      </w:r>
      <w:proofErr w:type="spellStart"/>
      <w:r w:rsidRPr="00E30C21">
        <w:rPr>
          <w:rFonts w:ascii="Times New Roman" w:hAnsi="Times New Roman" w:cs="Times New Roman"/>
          <w:color w:val="000000" w:themeColor="text1"/>
          <w:lang w:val="en-US"/>
        </w:rPr>
        <w:t>dapat</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t>diukur</w:t>
      </w:r>
      <w:proofErr w:type="spellEnd"/>
      <w:r w:rsidRPr="00E30C21">
        <w:rPr>
          <w:rFonts w:ascii="Times New Roman" w:hAnsi="Times New Roman" w:cs="Times New Roman"/>
          <w:color w:val="000000" w:themeColor="text1"/>
          <w:lang w:val="en-US"/>
        </w:rPr>
        <w:t xml:space="preserve"> dengan </w:t>
      </w:r>
      <w:proofErr w:type="spellStart"/>
      <w:r w:rsidRPr="00E30C21">
        <w:rPr>
          <w:rFonts w:ascii="Times New Roman" w:hAnsi="Times New Roman" w:cs="Times New Roman"/>
          <w:color w:val="000000" w:themeColor="text1"/>
          <w:lang w:val="en-US"/>
        </w:rPr>
        <w:t>biodex</w:t>
      </w:r>
      <w:proofErr w:type="spellEnd"/>
      <w:r w:rsidRPr="00E30C21">
        <w:rPr>
          <w:rFonts w:ascii="Times New Roman" w:hAnsi="Times New Roman" w:cs="Times New Roman"/>
          <w:color w:val="000000" w:themeColor="text1"/>
          <w:lang w:val="en-US"/>
        </w:rPr>
        <w:t xml:space="preserve"> isometric torque. Dengan </w:t>
      </w:r>
      <w:proofErr w:type="spellStart"/>
      <w:r w:rsidRPr="00E30C21">
        <w:rPr>
          <w:rFonts w:ascii="Times New Roman" w:hAnsi="Times New Roman" w:cs="Times New Roman"/>
          <w:color w:val="000000" w:themeColor="text1"/>
          <w:lang w:val="en-US"/>
        </w:rPr>
        <w:t>bantuan</w:t>
      </w:r>
      <w:proofErr w:type="spellEnd"/>
      <w:r w:rsidRPr="00E30C21">
        <w:rPr>
          <w:rFonts w:ascii="Times New Roman" w:hAnsi="Times New Roman" w:cs="Times New Roman"/>
          <w:color w:val="000000" w:themeColor="text1"/>
          <w:lang w:val="en-US"/>
        </w:rPr>
        <w:t xml:space="preserve"> brace, </w:t>
      </w:r>
      <w:proofErr w:type="spellStart"/>
      <w:r w:rsidRPr="00E30C21">
        <w:rPr>
          <w:rFonts w:ascii="Times New Roman" w:hAnsi="Times New Roman" w:cs="Times New Roman"/>
          <w:color w:val="000000" w:themeColor="text1"/>
          <w:lang w:val="en-US"/>
        </w:rPr>
        <w:t>stabilisasi</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t>sendi</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t>dimungkinkan</w:t>
      </w:r>
      <w:proofErr w:type="spellEnd"/>
      <w:r w:rsidRPr="00E30C21">
        <w:rPr>
          <w:rFonts w:ascii="Times New Roman" w:hAnsi="Times New Roman" w:cs="Times New Roman"/>
          <w:color w:val="000000" w:themeColor="text1"/>
          <w:lang w:val="en-US"/>
        </w:rPr>
        <w:t xml:space="preserve"> untuk </w:t>
      </w:r>
      <w:proofErr w:type="spellStart"/>
      <w:r w:rsidRPr="00E30C21">
        <w:rPr>
          <w:rFonts w:ascii="Times New Roman" w:hAnsi="Times New Roman" w:cs="Times New Roman"/>
          <w:color w:val="000000" w:themeColor="text1"/>
          <w:lang w:val="en-US"/>
        </w:rPr>
        <w:t>kontraksi</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t>otot</w:t>
      </w:r>
      <w:proofErr w:type="spellEnd"/>
      <w:r w:rsidRPr="00E30C21">
        <w:rPr>
          <w:rFonts w:ascii="Times New Roman" w:hAnsi="Times New Roman" w:cs="Times New Roman"/>
          <w:color w:val="000000" w:themeColor="text1"/>
          <w:lang w:val="en-US"/>
        </w:rPr>
        <w:t xml:space="preserve"> yang </w:t>
      </w:r>
      <w:proofErr w:type="spellStart"/>
      <w:r w:rsidRPr="00E30C21">
        <w:rPr>
          <w:rFonts w:ascii="Times New Roman" w:hAnsi="Times New Roman" w:cs="Times New Roman"/>
          <w:color w:val="000000" w:themeColor="text1"/>
          <w:lang w:val="en-US"/>
        </w:rPr>
        <w:t>lebih</w:t>
      </w:r>
      <w:proofErr w:type="spellEnd"/>
      <w:r w:rsidRPr="00E30C21">
        <w:rPr>
          <w:rFonts w:ascii="Times New Roman" w:hAnsi="Times New Roman" w:cs="Times New Roman"/>
          <w:color w:val="000000" w:themeColor="text1"/>
          <w:lang w:val="en-US"/>
        </w:rPr>
        <w:t xml:space="preserve"> baik dan </w:t>
      </w:r>
      <w:proofErr w:type="spellStart"/>
      <w:r w:rsidRPr="00E30C21">
        <w:rPr>
          <w:rFonts w:ascii="Times New Roman" w:hAnsi="Times New Roman" w:cs="Times New Roman"/>
          <w:color w:val="000000" w:themeColor="text1"/>
          <w:lang w:val="en-US"/>
        </w:rPr>
        <w:t>aman</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t>selama</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t>latihan</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t>latihan</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t>resistensi</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t>fungsional</w:t>
      </w:r>
      <w:proofErr w:type="spellEnd"/>
      <w:r w:rsidRPr="00E30C21">
        <w:rPr>
          <w:rFonts w:ascii="Times New Roman" w:hAnsi="Times New Roman" w:cs="Times New Roman"/>
          <w:color w:val="000000" w:themeColor="text1"/>
          <w:lang w:val="en-US"/>
        </w:rPr>
        <w:t xml:space="preserve"> dengan brace </w:t>
      </w:r>
      <w:proofErr w:type="spellStart"/>
      <w:r w:rsidRPr="00E30C21">
        <w:rPr>
          <w:rFonts w:ascii="Times New Roman" w:hAnsi="Times New Roman" w:cs="Times New Roman"/>
          <w:color w:val="000000" w:themeColor="text1"/>
          <w:lang w:val="en-US"/>
        </w:rPr>
        <w:t>menunjukkan</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t>peningkatan</w:t>
      </w:r>
      <w:proofErr w:type="spellEnd"/>
      <w:r w:rsidRPr="00E30C21">
        <w:rPr>
          <w:rFonts w:ascii="Times New Roman" w:hAnsi="Times New Roman" w:cs="Times New Roman"/>
          <w:color w:val="000000" w:themeColor="text1"/>
          <w:lang w:val="en-US"/>
        </w:rPr>
        <w:t xml:space="preserve"> yang </w:t>
      </w:r>
      <w:proofErr w:type="spellStart"/>
      <w:r w:rsidRPr="00E30C21">
        <w:rPr>
          <w:rFonts w:ascii="Times New Roman" w:hAnsi="Times New Roman" w:cs="Times New Roman"/>
          <w:color w:val="000000" w:themeColor="text1"/>
          <w:lang w:val="en-US"/>
        </w:rPr>
        <w:t>signifikan</w:t>
      </w:r>
      <w:proofErr w:type="spellEnd"/>
      <w:r w:rsidRPr="00E30C21">
        <w:rPr>
          <w:rFonts w:ascii="Times New Roman" w:hAnsi="Times New Roman" w:cs="Times New Roman"/>
          <w:color w:val="000000" w:themeColor="text1"/>
          <w:lang w:val="en-US"/>
        </w:rPr>
        <w:t xml:space="preserve"> (p&lt;0,05) </w:t>
      </w:r>
      <w:proofErr w:type="spellStart"/>
      <w:r w:rsidRPr="00E30C21">
        <w:rPr>
          <w:rFonts w:ascii="Times New Roman" w:hAnsi="Times New Roman" w:cs="Times New Roman"/>
          <w:color w:val="000000" w:themeColor="text1"/>
          <w:lang w:val="en-US"/>
        </w:rPr>
        <w:t>dibandingkan</w:t>
      </w:r>
      <w:proofErr w:type="spellEnd"/>
      <w:r w:rsidRPr="00E30C21">
        <w:rPr>
          <w:rFonts w:ascii="Times New Roman" w:hAnsi="Times New Roman" w:cs="Times New Roman"/>
          <w:color w:val="000000" w:themeColor="text1"/>
          <w:lang w:val="en-US"/>
        </w:rPr>
        <w:t xml:space="preserve"> dengan </w:t>
      </w:r>
      <w:proofErr w:type="spellStart"/>
      <w:r w:rsidRPr="00E30C21">
        <w:rPr>
          <w:rFonts w:ascii="Times New Roman" w:hAnsi="Times New Roman" w:cs="Times New Roman"/>
          <w:color w:val="000000" w:themeColor="text1"/>
          <w:lang w:val="en-US"/>
        </w:rPr>
        <w:t>kontrol</w:t>
      </w:r>
      <w:proofErr w:type="spellEnd"/>
      <w:r w:rsidRPr="00E30C21">
        <w:rPr>
          <w:rFonts w:ascii="Times New Roman" w:hAnsi="Times New Roman" w:cs="Times New Roman"/>
          <w:color w:val="000000" w:themeColor="text1"/>
          <w:lang w:val="en-US"/>
        </w:rPr>
        <w:t xml:space="preserve"> </w:t>
      </w:r>
      <w:proofErr w:type="spellStart"/>
      <w:r w:rsidRPr="00E30C21">
        <w:rPr>
          <w:rFonts w:ascii="Times New Roman" w:hAnsi="Times New Roman" w:cs="Times New Roman"/>
          <w:color w:val="000000" w:themeColor="text1"/>
          <w:lang w:val="en-US"/>
        </w:rPr>
        <w:t>menggunakan</w:t>
      </w:r>
      <w:proofErr w:type="spellEnd"/>
      <w:r w:rsidRPr="00E30C21">
        <w:rPr>
          <w:rFonts w:ascii="Times New Roman" w:hAnsi="Times New Roman" w:cs="Times New Roman"/>
          <w:color w:val="000000" w:themeColor="text1"/>
          <w:lang w:val="en-US"/>
        </w:rPr>
        <w:t xml:space="preserve"> elastic band </w:t>
      </w:r>
      <w:r w:rsidRPr="00E30C21">
        <w:rPr>
          <w:rFonts w:ascii="Times New Roman" w:hAnsi="Times New Roman" w:cs="Times New Roman"/>
          <w:color w:val="000000" w:themeColor="text1"/>
        </w:rPr>
        <w:t>(</w:t>
      </w:r>
      <w:proofErr w:type="spellStart"/>
      <w:r w:rsidRPr="00E30C21">
        <w:rPr>
          <w:rFonts w:ascii="Times New Roman" w:hAnsi="Times New Roman" w:cs="Times New Roman"/>
          <w:color w:val="000000" w:themeColor="text1"/>
        </w:rPr>
        <w:t>Palmieri</w:t>
      </w:r>
      <w:proofErr w:type="spellEnd"/>
      <w:r w:rsidRPr="00E30C21">
        <w:rPr>
          <w:rFonts w:ascii="Times New Roman" w:hAnsi="Times New Roman" w:cs="Times New Roman"/>
          <w:color w:val="000000" w:themeColor="text1"/>
        </w:rPr>
        <w:t xml:space="preserve">-Smith </w:t>
      </w:r>
      <w:proofErr w:type="spellStart"/>
      <w:r w:rsidRPr="00E30C21">
        <w:rPr>
          <w:rFonts w:ascii="Times New Roman" w:hAnsi="Times New Roman" w:cs="Times New Roman"/>
          <w:color w:val="000000" w:themeColor="text1"/>
        </w:rPr>
        <w:t>et</w:t>
      </w:r>
      <w:proofErr w:type="spellEnd"/>
      <w:r w:rsidRPr="00E30C21">
        <w:rPr>
          <w:rFonts w:ascii="Times New Roman" w:hAnsi="Times New Roman" w:cs="Times New Roman"/>
          <w:color w:val="000000" w:themeColor="text1"/>
        </w:rPr>
        <w:t xml:space="preserve"> </w:t>
      </w:r>
      <w:proofErr w:type="spellStart"/>
      <w:r w:rsidRPr="00E30C21">
        <w:rPr>
          <w:rFonts w:ascii="Times New Roman" w:hAnsi="Times New Roman" w:cs="Times New Roman"/>
          <w:color w:val="000000" w:themeColor="text1"/>
        </w:rPr>
        <w:t>al.</w:t>
      </w:r>
      <w:proofErr w:type="spellEnd"/>
      <w:r w:rsidRPr="00E30C21">
        <w:rPr>
          <w:rFonts w:ascii="Times New Roman" w:hAnsi="Times New Roman" w:cs="Times New Roman"/>
          <w:color w:val="000000" w:themeColor="text1"/>
        </w:rPr>
        <w:t>, 2023)</w:t>
      </w:r>
    </w:p>
    <w:p w14:paraId="0F857829" w14:textId="77777777" w:rsidR="00E30C21" w:rsidRPr="00E30C21" w:rsidRDefault="00E30C21" w:rsidP="00E30C21">
      <w:pPr>
        <w:pStyle w:val="Heading2"/>
        <w:spacing w:before="0" w:line="240" w:lineRule="auto"/>
        <w:ind w:firstLine="709"/>
        <w:jc w:val="both"/>
        <w:rPr>
          <w:rFonts w:ascii="Times New Roman" w:hAnsi="Times New Roman" w:cs="Times New Roman"/>
          <w:b w:val="0"/>
          <w:bCs/>
          <w:color w:val="000000" w:themeColor="text1"/>
          <w:sz w:val="22"/>
          <w:szCs w:val="22"/>
        </w:rPr>
      </w:pPr>
      <w:proofErr w:type="spellStart"/>
      <w:r w:rsidRPr="00E30C21">
        <w:rPr>
          <w:rFonts w:ascii="Times New Roman" w:hAnsi="Times New Roman" w:cs="Times New Roman"/>
          <w:b w:val="0"/>
          <w:color w:val="000000" w:themeColor="text1"/>
          <w:sz w:val="22"/>
          <w:szCs w:val="22"/>
          <w:lang w:val="en-US"/>
        </w:rPr>
        <w:t>Dampak</w:t>
      </w:r>
      <w:proofErr w:type="spellEnd"/>
      <w:r w:rsidRPr="00E30C21">
        <w:rPr>
          <w:rFonts w:ascii="Times New Roman" w:hAnsi="Times New Roman" w:cs="Times New Roman"/>
          <w:b w:val="0"/>
          <w:color w:val="000000" w:themeColor="text1"/>
          <w:sz w:val="22"/>
          <w:szCs w:val="22"/>
          <w:lang w:val="en-US"/>
        </w:rPr>
        <w:t xml:space="preserve"> </w:t>
      </w:r>
      <w:proofErr w:type="spellStart"/>
      <w:r w:rsidRPr="00E30C21">
        <w:rPr>
          <w:rFonts w:ascii="Times New Roman" w:hAnsi="Times New Roman" w:cs="Times New Roman"/>
          <w:b w:val="0"/>
          <w:color w:val="000000" w:themeColor="text1"/>
          <w:sz w:val="22"/>
          <w:szCs w:val="22"/>
          <w:lang w:val="en-US"/>
        </w:rPr>
        <w:t>cedera</w:t>
      </w:r>
      <w:proofErr w:type="spellEnd"/>
      <w:r w:rsidRPr="00E30C21">
        <w:rPr>
          <w:rFonts w:ascii="Times New Roman" w:hAnsi="Times New Roman" w:cs="Times New Roman"/>
          <w:b w:val="0"/>
          <w:color w:val="000000" w:themeColor="text1"/>
          <w:sz w:val="22"/>
          <w:szCs w:val="22"/>
          <w:lang w:val="en-US"/>
        </w:rPr>
        <w:t xml:space="preserve"> </w:t>
      </w:r>
      <w:proofErr w:type="spellStart"/>
      <w:r w:rsidRPr="00E30C21">
        <w:rPr>
          <w:rFonts w:ascii="Times New Roman" w:hAnsi="Times New Roman" w:cs="Times New Roman"/>
          <w:b w:val="0"/>
          <w:color w:val="000000" w:themeColor="text1"/>
          <w:sz w:val="22"/>
          <w:szCs w:val="22"/>
          <w:lang w:val="en-US"/>
        </w:rPr>
        <w:t>lutut</w:t>
      </w:r>
      <w:proofErr w:type="spellEnd"/>
      <w:r w:rsidRPr="00E30C21">
        <w:rPr>
          <w:rFonts w:ascii="Times New Roman" w:hAnsi="Times New Roman" w:cs="Times New Roman"/>
          <w:b w:val="0"/>
          <w:color w:val="000000" w:themeColor="text1"/>
          <w:sz w:val="22"/>
          <w:szCs w:val="22"/>
          <w:lang w:val="en-US"/>
        </w:rPr>
        <w:t xml:space="preserve"> </w:t>
      </w:r>
      <w:proofErr w:type="spellStart"/>
      <w:r w:rsidRPr="00E30C21">
        <w:rPr>
          <w:rFonts w:ascii="Times New Roman" w:hAnsi="Times New Roman" w:cs="Times New Roman"/>
          <w:b w:val="0"/>
          <w:color w:val="000000" w:themeColor="text1"/>
          <w:sz w:val="22"/>
          <w:szCs w:val="22"/>
          <w:lang w:val="en-US"/>
        </w:rPr>
        <w:t>terhadap</w:t>
      </w:r>
      <w:proofErr w:type="spellEnd"/>
      <w:r w:rsidRPr="00E30C21">
        <w:rPr>
          <w:rFonts w:ascii="Times New Roman" w:hAnsi="Times New Roman" w:cs="Times New Roman"/>
          <w:b w:val="0"/>
          <w:color w:val="000000" w:themeColor="text1"/>
          <w:sz w:val="22"/>
          <w:szCs w:val="22"/>
          <w:lang w:val="en-US"/>
        </w:rPr>
        <w:t xml:space="preserve"> </w:t>
      </w:r>
      <w:proofErr w:type="spellStart"/>
      <w:r w:rsidRPr="00E30C21">
        <w:rPr>
          <w:rFonts w:ascii="Times New Roman" w:hAnsi="Times New Roman" w:cs="Times New Roman"/>
          <w:b w:val="0"/>
          <w:color w:val="000000" w:themeColor="text1"/>
          <w:sz w:val="22"/>
          <w:szCs w:val="22"/>
          <w:lang w:val="en-US"/>
        </w:rPr>
        <w:t>kehidupan</w:t>
      </w:r>
      <w:proofErr w:type="spellEnd"/>
      <w:r w:rsidRPr="00E30C21">
        <w:rPr>
          <w:rFonts w:ascii="Times New Roman" w:hAnsi="Times New Roman" w:cs="Times New Roman"/>
          <w:b w:val="0"/>
          <w:color w:val="000000" w:themeColor="text1"/>
          <w:sz w:val="22"/>
          <w:szCs w:val="22"/>
          <w:lang w:val="en-US"/>
        </w:rPr>
        <w:t xml:space="preserve"> </w:t>
      </w:r>
      <w:proofErr w:type="spellStart"/>
      <w:r w:rsidRPr="00E30C21">
        <w:rPr>
          <w:rFonts w:ascii="Times New Roman" w:hAnsi="Times New Roman" w:cs="Times New Roman"/>
          <w:b w:val="0"/>
          <w:color w:val="000000" w:themeColor="text1"/>
          <w:sz w:val="22"/>
          <w:szCs w:val="22"/>
          <w:lang w:val="en-US"/>
        </w:rPr>
        <w:t>sehari-hari</w:t>
      </w:r>
      <w:proofErr w:type="spellEnd"/>
      <w:r w:rsidRPr="00E30C21">
        <w:rPr>
          <w:rFonts w:ascii="Times New Roman" w:hAnsi="Times New Roman" w:cs="Times New Roman"/>
          <w:b w:val="0"/>
          <w:color w:val="000000" w:themeColor="text1"/>
          <w:sz w:val="22"/>
          <w:szCs w:val="22"/>
          <w:lang w:val="en-US"/>
        </w:rPr>
        <w:t xml:space="preserve"> dan </w:t>
      </w:r>
      <w:proofErr w:type="spellStart"/>
      <w:r w:rsidRPr="00E30C21">
        <w:rPr>
          <w:rFonts w:ascii="Times New Roman" w:hAnsi="Times New Roman" w:cs="Times New Roman"/>
          <w:b w:val="0"/>
          <w:color w:val="000000" w:themeColor="text1"/>
          <w:sz w:val="22"/>
          <w:szCs w:val="22"/>
          <w:lang w:val="en-US"/>
        </w:rPr>
        <w:t>kesejahteraan</w:t>
      </w:r>
      <w:proofErr w:type="spellEnd"/>
      <w:r w:rsidRPr="00E30C21">
        <w:rPr>
          <w:rFonts w:ascii="Times New Roman" w:hAnsi="Times New Roman" w:cs="Times New Roman"/>
          <w:b w:val="0"/>
          <w:color w:val="000000" w:themeColor="text1"/>
          <w:sz w:val="22"/>
          <w:szCs w:val="22"/>
          <w:lang w:val="en-US"/>
        </w:rPr>
        <w:t xml:space="preserve"> </w:t>
      </w:r>
      <w:proofErr w:type="spellStart"/>
      <w:r w:rsidRPr="00E30C21">
        <w:rPr>
          <w:rFonts w:ascii="Times New Roman" w:hAnsi="Times New Roman" w:cs="Times New Roman"/>
          <w:b w:val="0"/>
          <w:color w:val="000000" w:themeColor="text1"/>
          <w:sz w:val="22"/>
          <w:szCs w:val="22"/>
          <w:lang w:val="en-US"/>
        </w:rPr>
        <w:t>pasien</w:t>
      </w:r>
      <w:proofErr w:type="spellEnd"/>
      <w:r w:rsidRPr="00E30C21">
        <w:rPr>
          <w:rFonts w:ascii="Times New Roman" w:hAnsi="Times New Roman" w:cs="Times New Roman"/>
          <w:b w:val="0"/>
          <w:color w:val="000000" w:themeColor="text1"/>
          <w:sz w:val="22"/>
          <w:szCs w:val="22"/>
          <w:lang w:val="en-US"/>
        </w:rPr>
        <w:t xml:space="preserve"> </w:t>
      </w:r>
      <w:proofErr w:type="spellStart"/>
      <w:r w:rsidRPr="00E30C21">
        <w:rPr>
          <w:rFonts w:ascii="Times New Roman" w:hAnsi="Times New Roman" w:cs="Times New Roman"/>
          <w:b w:val="0"/>
          <w:color w:val="000000" w:themeColor="text1"/>
          <w:sz w:val="22"/>
          <w:szCs w:val="22"/>
          <w:lang w:val="en-US"/>
        </w:rPr>
        <w:t>diukur</w:t>
      </w:r>
      <w:proofErr w:type="spellEnd"/>
      <w:r w:rsidRPr="00E30C21">
        <w:rPr>
          <w:rFonts w:ascii="Times New Roman" w:hAnsi="Times New Roman" w:cs="Times New Roman"/>
          <w:b w:val="0"/>
          <w:color w:val="000000" w:themeColor="text1"/>
          <w:sz w:val="22"/>
          <w:szCs w:val="22"/>
          <w:lang w:val="en-US"/>
        </w:rPr>
        <w:t xml:space="preserve"> </w:t>
      </w:r>
      <w:proofErr w:type="spellStart"/>
      <w:r w:rsidRPr="00E30C21">
        <w:rPr>
          <w:rFonts w:ascii="Times New Roman" w:hAnsi="Times New Roman" w:cs="Times New Roman"/>
          <w:b w:val="0"/>
          <w:color w:val="000000" w:themeColor="text1"/>
          <w:sz w:val="22"/>
          <w:szCs w:val="22"/>
          <w:lang w:val="en-US"/>
        </w:rPr>
        <w:t>melalui</w:t>
      </w:r>
      <w:proofErr w:type="spellEnd"/>
      <w:r w:rsidRPr="00E30C21">
        <w:rPr>
          <w:rFonts w:ascii="Times New Roman" w:hAnsi="Times New Roman" w:cs="Times New Roman"/>
          <w:b w:val="0"/>
          <w:color w:val="000000" w:themeColor="text1"/>
          <w:sz w:val="22"/>
          <w:szCs w:val="22"/>
          <w:lang w:val="en-US"/>
        </w:rPr>
        <w:t xml:space="preserve"> </w:t>
      </w:r>
      <w:proofErr w:type="spellStart"/>
      <w:r w:rsidRPr="00E30C21">
        <w:rPr>
          <w:rFonts w:ascii="Times New Roman" w:hAnsi="Times New Roman" w:cs="Times New Roman"/>
          <w:b w:val="0"/>
          <w:color w:val="000000" w:themeColor="text1"/>
          <w:sz w:val="22"/>
          <w:szCs w:val="22"/>
          <w:lang w:val="en-US"/>
        </w:rPr>
        <w:t>subskala</w:t>
      </w:r>
      <w:proofErr w:type="spellEnd"/>
      <w:r w:rsidRPr="00E30C21">
        <w:rPr>
          <w:rFonts w:ascii="Times New Roman" w:hAnsi="Times New Roman" w:cs="Times New Roman"/>
          <w:b w:val="0"/>
          <w:color w:val="000000" w:themeColor="text1"/>
          <w:sz w:val="22"/>
          <w:szCs w:val="22"/>
          <w:lang w:val="en-US"/>
        </w:rPr>
        <w:t xml:space="preserve"> </w:t>
      </w:r>
      <w:proofErr w:type="spellStart"/>
      <w:r w:rsidRPr="00E30C21">
        <w:rPr>
          <w:rFonts w:ascii="Times New Roman" w:hAnsi="Times New Roman" w:cs="Times New Roman"/>
          <w:b w:val="0"/>
          <w:color w:val="000000" w:themeColor="text1"/>
          <w:sz w:val="22"/>
          <w:szCs w:val="22"/>
          <w:lang w:val="en-US"/>
        </w:rPr>
        <w:t>kualitas</w:t>
      </w:r>
      <w:proofErr w:type="spellEnd"/>
      <w:r w:rsidRPr="00E30C21">
        <w:rPr>
          <w:rFonts w:ascii="Times New Roman" w:hAnsi="Times New Roman" w:cs="Times New Roman"/>
          <w:b w:val="0"/>
          <w:color w:val="000000" w:themeColor="text1"/>
          <w:sz w:val="22"/>
          <w:szCs w:val="22"/>
          <w:lang w:val="en-US"/>
        </w:rPr>
        <w:t xml:space="preserve"> </w:t>
      </w:r>
      <w:proofErr w:type="spellStart"/>
      <w:r w:rsidRPr="00E30C21">
        <w:rPr>
          <w:rFonts w:ascii="Times New Roman" w:hAnsi="Times New Roman" w:cs="Times New Roman"/>
          <w:b w:val="0"/>
          <w:color w:val="000000" w:themeColor="text1"/>
          <w:sz w:val="22"/>
          <w:szCs w:val="22"/>
          <w:lang w:val="en-US"/>
        </w:rPr>
        <w:t>hidup</w:t>
      </w:r>
      <w:proofErr w:type="spellEnd"/>
      <w:r w:rsidRPr="00E30C21">
        <w:rPr>
          <w:rFonts w:ascii="Times New Roman" w:hAnsi="Times New Roman" w:cs="Times New Roman"/>
          <w:b w:val="0"/>
          <w:color w:val="000000" w:themeColor="text1"/>
          <w:sz w:val="22"/>
          <w:szCs w:val="22"/>
          <w:lang w:val="en-US"/>
        </w:rPr>
        <w:t xml:space="preserve"> KOOS. Manfaat </w:t>
      </w:r>
      <w:proofErr w:type="spellStart"/>
      <w:r w:rsidRPr="00E30C21">
        <w:rPr>
          <w:rFonts w:ascii="Times New Roman" w:hAnsi="Times New Roman" w:cs="Times New Roman"/>
          <w:b w:val="0"/>
          <w:color w:val="000000" w:themeColor="text1"/>
          <w:sz w:val="22"/>
          <w:szCs w:val="22"/>
          <w:lang w:val="en-US"/>
        </w:rPr>
        <w:t>psikososial</w:t>
      </w:r>
      <w:proofErr w:type="spellEnd"/>
      <w:r w:rsidRPr="00E30C21">
        <w:rPr>
          <w:rFonts w:ascii="Times New Roman" w:hAnsi="Times New Roman" w:cs="Times New Roman"/>
          <w:b w:val="0"/>
          <w:color w:val="000000" w:themeColor="text1"/>
          <w:sz w:val="22"/>
          <w:szCs w:val="22"/>
          <w:lang w:val="en-US"/>
        </w:rPr>
        <w:t xml:space="preserve">, </w:t>
      </w:r>
      <w:proofErr w:type="spellStart"/>
      <w:r w:rsidRPr="00E30C21">
        <w:rPr>
          <w:rFonts w:ascii="Times New Roman" w:hAnsi="Times New Roman" w:cs="Times New Roman"/>
          <w:b w:val="0"/>
          <w:color w:val="000000" w:themeColor="text1"/>
          <w:sz w:val="22"/>
          <w:szCs w:val="22"/>
          <w:lang w:val="en-US"/>
        </w:rPr>
        <w:t>peningkatan</w:t>
      </w:r>
      <w:proofErr w:type="spellEnd"/>
      <w:r w:rsidRPr="00E30C21">
        <w:rPr>
          <w:rFonts w:ascii="Times New Roman" w:hAnsi="Times New Roman" w:cs="Times New Roman"/>
          <w:b w:val="0"/>
          <w:color w:val="000000" w:themeColor="text1"/>
          <w:sz w:val="22"/>
          <w:szCs w:val="22"/>
          <w:lang w:val="en-US"/>
        </w:rPr>
        <w:t xml:space="preserve"> </w:t>
      </w:r>
      <w:proofErr w:type="spellStart"/>
      <w:r w:rsidRPr="00E30C21">
        <w:rPr>
          <w:rFonts w:ascii="Times New Roman" w:hAnsi="Times New Roman" w:cs="Times New Roman"/>
          <w:b w:val="0"/>
          <w:color w:val="000000" w:themeColor="text1"/>
          <w:sz w:val="22"/>
          <w:szCs w:val="22"/>
          <w:lang w:val="en-US"/>
        </w:rPr>
        <w:t>kepercayaan</w:t>
      </w:r>
      <w:proofErr w:type="spellEnd"/>
      <w:r w:rsidRPr="00E30C21">
        <w:rPr>
          <w:rFonts w:ascii="Times New Roman" w:hAnsi="Times New Roman" w:cs="Times New Roman"/>
          <w:b w:val="0"/>
          <w:color w:val="000000" w:themeColor="text1"/>
          <w:sz w:val="22"/>
          <w:szCs w:val="22"/>
          <w:lang w:val="en-US"/>
        </w:rPr>
        <w:t xml:space="preserve"> </w:t>
      </w:r>
      <w:proofErr w:type="spellStart"/>
      <w:r w:rsidRPr="00E30C21">
        <w:rPr>
          <w:rFonts w:ascii="Times New Roman" w:hAnsi="Times New Roman" w:cs="Times New Roman"/>
          <w:b w:val="0"/>
          <w:color w:val="000000" w:themeColor="text1"/>
          <w:sz w:val="22"/>
          <w:szCs w:val="22"/>
          <w:lang w:val="en-US"/>
        </w:rPr>
        <w:t>diri</w:t>
      </w:r>
      <w:proofErr w:type="spellEnd"/>
      <w:r w:rsidRPr="00E30C21">
        <w:rPr>
          <w:rFonts w:ascii="Times New Roman" w:hAnsi="Times New Roman" w:cs="Times New Roman"/>
          <w:b w:val="0"/>
          <w:color w:val="000000" w:themeColor="text1"/>
          <w:sz w:val="22"/>
          <w:szCs w:val="22"/>
          <w:lang w:val="en-US"/>
        </w:rPr>
        <w:t xml:space="preserve">, dan </w:t>
      </w:r>
      <w:proofErr w:type="spellStart"/>
      <w:r w:rsidRPr="00E30C21">
        <w:rPr>
          <w:rFonts w:ascii="Times New Roman" w:hAnsi="Times New Roman" w:cs="Times New Roman"/>
          <w:b w:val="0"/>
          <w:color w:val="000000" w:themeColor="text1"/>
          <w:sz w:val="22"/>
          <w:szCs w:val="22"/>
          <w:lang w:val="en-US"/>
        </w:rPr>
        <w:t>peningkatan</w:t>
      </w:r>
      <w:proofErr w:type="spellEnd"/>
      <w:r w:rsidRPr="00E30C21">
        <w:rPr>
          <w:rFonts w:ascii="Times New Roman" w:hAnsi="Times New Roman" w:cs="Times New Roman"/>
          <w:b w:val="0"/>
          <w:color w:val="000000" w:themeColor="text1"/>
          <w:sz w:val="22"/>
          <w:szCs w:val="22"/>
          <w:lang w:val="en-US"/>
        </w:rPr>
        <w:t xml:space="preserve"> </w:t>
      </w:r>
      <w:proofErr w:type="spellStart"/>
      <w:r w:rsidRPr="00E30C21">
        <w:rPr>
          <w:rFonts w:ascii="Times New Roman" w:hAnsi="Times New Roman" w:cs="Times New Roman"/>
          <w:b w:val="0"/>
          <w:color w:val="000000" w:themeColor="text1"/>
          <w:sz w:val="22"/>
          <w:szCs w:val="22"/>
          <w:lang w:val="en-US"/>
        </w:rPr>
        <w:t>kesiapan</w:t>
      </w:r>
      <w:proofErr w:type="spellEnd"/>
      <w:r w:rsidRPr="00E30C21">
        <w:rPr>
          <w:rFonts w:ascii="Times New Roman" w:hAnsi="Times New Roman" w:cs="Times New Roman"/>
          <w:b w:val="0"/>
          <w:color w:val="000000" w:themeColor="text1"/>
          <w:sz w:val="22"/>
          <w:szCs w:val="22"/>
          <w:lang w:val="en-US"/>
        </w:rPr>
        <w:t xml:space="preserve"> </w:t>
      </w:r>
      <w:proofErr w:type="spellStart"/>
      <w:r w:rsidRPr="00E30C21">
        <w:rPr>
          <w:rFonts w:ascii="Times New Roman" w:hAnsi="Times New Roman" w:cs="Times New Roman"/>
          <w:b w:val="0"/>
          <w:color w:val="000000" w:themeColor="text1"/>
          <w:sz w:val="22"/>
          <w:szCs w:val="22"/>
          <w:lang w:val="en-US"/>
        </w:rPr>
        <w:t>pasien</w:t>
      </w:r>
      <w:proofErr w:type="spellEnd"/>
      <w:r w:rsidRPr="00E30C21">
        <w:rPr>
          <w:rFonts w:ascii="Times New Roman" w:hAnsi="Times New Roman" w:cs="Times New Roman"/>
          <w:b w:val="0"/>
          <w:color w:val="000000" w:themeColor="text1"/>
          <w:sz w:val="22"/>
          <w:szCs w:val="22"/>
          <w:lang w:val="en-US"/>
        </w:rPr>
        <w:t xml:space="preserve"> untuk </w:t>
      </w:r>
      <w:proofErr w:type="spellStart"/>
      <w:r w:rsidRPr="00E30C21">
        <w:rPr>
          <w:rFonts w:ascii="Times New Roman" w:hAnsi="Times New Roman" w:cs="Times New Roman"/>
          <w:b w:val="0"/>
          <w:color w:val="000000" w:themeColor="text1"/>
          <w:sz w:val="22"/>
          <w:szCs w:val="22"/>
          <w:lang w:val="en-US"/>
        </w:rPr>
        <w:t>kembali</w:t>
      </w:r>
      <w:proofErr w:type="spellEnd"/>
      <w:r w:rsidRPr="00E30C21">
        <w:rPr>
          <w:rFonts w:ascii="Times New Roman" w:hAnsi="Times New Roman" w:cs="Times New Roman"/>
          <w:b w:val="0"/>
          <w:color w:val="000000" w:themeColor="text1"/>
          <w:sz w:val="22"/>
          <w:szCs w:val="22"/>
          <w:lang w:val="en-US"/>
        </w:rPr>
        <w:t xml:space="preserve"> </w:t>
      </w:r>
      <w:proofErr w:type="spellStart"/>
      <w:r w:rsidRPr="00E30C21">
        <w:rPr>
          <w:rFonts w:ascii="Times New Roman" w:hAnsi="Times New Roman" w:cs="Times New Roman"/>
          <w:b w:val="0"/>
          <w:color w:val="000000" w:themeColor="text1"/>
          <w:sz w:val="22"/>
          <w:szCs w:val="22"/>
          <w:lang w:val="en-US"/>
        </w:rPr>
        <w:t>beraktivitas</w:t>
      </w:r>
      <w:proofErr w:type="spellEnd"/>
      <w:r w:rsidRPr="00E30C21">
        <w:rPr>
          <w:rFonts w:ascii="Times New Roman" w:hAnsi="Times New Roman" w:cs="Times New Roman"/>
          <w:b w:val="0"/>
          <w:color w:val="000000" w:themeColor="text1"/>
          <w:sz w:val="22"/>
          <w:szCs w:val="22"/>
          <w:lang w:val="en-US"/>
        </w:rPr>
        <w:t xml:space="preserve"> </w:t>
      </w:r>
      <w:proofErr w:type="spellStart"/>
      <w:r w:rsidRPr="00E30C21">
        <w:rPr>
          <w:rFonts w:ascii="Times New Roman" w:hAnsi="Times New Roman" w:cs="Times New Roman"/>
          <w:b w:val="0"/>
          <w:color w:val="000000" w:themeColor="text1"/>
          <w:sz w:val="22"/>
          <w:szCs w:val="22"/>
          <w:lang w:val="en-US"/>
        </w:rPr>
        <w:t>ditunjukkan</w:t>
      </w:r>
      <w:proofErr w:type="spellEnd"/>
      <w:r w:rsidRPr="00E30C21">
        <w:rPr>
          <w:rFonts w:ascii="Times New Roman" w:hAnsi="Times New Roman" w:cs="Times New Roman"/>
          <w:b w:val="0"/>
          <w:color w:val="000000" w:themeColor="text1"/>
          <w:sz w:val="22"/>
          <w:szCs w:val="22"/>
          <w:lang w:val="en-US"/>
        </w:rPr>
        <w:t xml:space="preserve"> dengan </w:t>
      </w:r>
      <w:proofErr w:type="spellStart"/>
      <w:r w:rsidRPr="00E30C21">
        <w:rPr>
          <w:rFonts w:ascii="Times New Roman" w:hAnsi="Times New Roman" w:cs="Times New Roman"/>
          <w:b w:val="0"/>
          <w:color w:val="000000" w:themeColor="text1"/>
          <w:sz w:val="22"/>
          <w:szCs w:val="22"/>
          <w:lang w:val="en-US"/>
        </w:rPr>
        <w:t>peningkatan</w:t>
      </w:r>
      <w:proofErr w:type="spellEnd"/>
      <w:r w:rsidRPr="00E30C21">
        <w:rPr>
          <w:rFonts w:ascii="Times New Roman" w:hAnsi="Times New Roman" w:cs="Times New Roman"/>
          <w:b w:val="0"/>
          <w:color w:val="000000" w:themeColor="text1"/>
          <w:sz w:val="22"/>
          <w:szCs w:val="22"/>
          <w:lang w:val="en-US"/>
        </w:rPr>
        <w:t xml:space="preserve"> </w:t>
      </w:r>
      <w:proofErr w:type="spellStart"/>
      <w:r w:rsidRPr="00E30C21">
        <w:rPr>
          <w:rFonts w:ascii="Times New Roman" w:hAnsi="Times New Roman" w:cs="Times New Roman"/>
          <w:b w:val="0"/>
          <w:color w:val="000000" w:themeColor="text1"/>
          <w:sz w:val="22"/>
          <w:szCs w:val="22"/>
          <w:lang w:val="en-US"/>
        </w:rPr>
        <w:t>signifikan</w:t>
      </w:r>
      <w:proofErr w:type="spellEnd"/>
      <w:r w:rsidRPr="00E30C21">
        <w:rPr>
          <w:rFonts w:ascii="Times New Roman" w:hAnsi="Times New Roman" w:cs="Times New Roman"/>
          <w:b w:val="0"/>
          <w:color w:val="000000" w:themeColor="text1"/>
          <w:sz w:val="22"/>
          <w:szCs w:val="22"/>
          <w:lang w:val="en-US"/>
        </w:rPr>
        <w:t xml:space="preserve"> (p&lt;0,05) </w:t>
      </w:r>
      <w:r w:rsidRPr="00E30C21">
        <w:rPr>
          <w:rFonts w:ascii="Times New Roman" w:hAnsi="Times New Roman" w:cs="Times New Roman"/>
          <w:b w:val="0"/>
          <w:color w:val="000000" w:themeColor="text1"/>
          <w:sz w:val="22"/>
          <w:szCs w:val="22"/>
        </w:rPr>
        <w:t>(</w:t>
      </w:r>
      <w:proofErr w:type="spellStart"/>
      <w:r w:rsidRPr="00E30C21">
        <w:rPr>
          <w:rFonts w:ascii="Times New Roman" w:hAnsi="Times New Roman" w:cs="Times New Roman"/>
          <w:b w:val="0"/>
          <w:color w:val="000000" w:themeColor="text1"/>
          <w:sz w:val="22"/>
          <w:szCs w:val="22"/>
        </w:rPr>
        <w:t>Patterson</w:t>
      </w:r>
      <w:proofErr w:type="spellEnd"/>
      <w:r w:rsidRPr="00E30C21">
        <w:rPr>
          <w:rFonts w:ascii="Times New Roman" w:hAnsi="Times New Roman" w:cs="Times New Roman"/>
          <w:b w:val="0"/>
          <w:color w:val="000000" w:themeColor="text1"/>
          <w:sz w:val="22"/>
          <w:szCs w:val="22"/>
        </w:rPr>
        <w:t xml:space="preserve"> </w:t>
      </w:r>
      <w:proofErr w:type="spellStart"/>
      <w:r w:rsidRPr="00E30C21">
        <w:rPr>
          <w:rFonts w:ascii="Times New Roman" w:hAnsi="Times New Roman" w:cs="Times New Roman"/>
          <w:b w:val="0"/>
          <w:color w:val="000000" w:themeColor="text1"/>
          <w:sz w:val="22"/>
          <w:szCs w:val="22"/>
        </w:rPr>
        <w:t>et</w:t>
      </w:r>
      <w:proofErr w:type="spellEnd"/>
      <w:r w:rsidRPr="00E30C21">
        <w:rPr>
          <w:rFonts w:ascii="Times New Roman" w:hAnsi="Times New Roman" w:cs="Times New Roman"/>
          <w:b w:val="0"/>
          <w:color w:val="000000" w:themeColor="text1"/>
          <w:sz w:val="22"/>
          <w:szCs w:val="22"/>
        </w:rPr>
        <w:t xml:space="preserve"> </w:t>
      </w:r>
      <w:proofErr w:type="spellStart"/>
      <w:r w:rsidRPr="00E30C21">
        <w:rPr>
          <w:rFonts w:ascii="Times New Roman" w:hAnsi="Times New Roman" w:cs="Times New Roman"/>
          <w:b w:val="0"/>
          <w:color w:val="000000" w:themeColor="text1"/>
          <w:sz w:val="22"/>
          <w:szCs w:val="22"/>
        </w:rPr>
        <w:t>al.</w:t>
      </w:r>
      <w:proofErr w:type="spellEnd"/>
      <w:r w:rsidRPr="00E30C21">
        <w:rPr>
          <w:rFonts w:ascii="Times New Roman" w:hAnsi="Times New Roman" w:cs="Times New Roman"/>
          <w:b w:val="0"/>
          <w:color w:val="000000" w:themeColor="text1"/>
          <w:sz w:val="22"/>
          <w:szCs w:val="22"/>
        </w:rPr>
        <w:t>, 2021)</w:t>
      </w:r>
    </w:p>
    <w:p w14:paraId="0E5F79AA" w14:textId="77777777" w:rsidR="00E30C21" w:rsidRPr="00E30C21" w:rsidRDefault="00E30C21" w:rsidP="00E30C21">
      <w:pPr>
        <w:pStyle w:val="Heading2"/>
        <w:spacing w:before="0" w:line="240" w:lineRule="auto"/>
        <w:ind w:firstLine="709"/>
        <w:jc w:val="both"/>
        <w:rPr>
          <w:rFonts w:ascii="Times New Roman" w:hAnsi="Times New Roman" w:cs="Times New Roman"/>
          <w:b w:val="0"/>
          <w:bCs/>
          <w:color w:val="000000" w:themeColor="text1"/>
          <w:sz w:val="22"/>
          <w:szCs w:val="22"/>
        </w:rPr>
      </w:pPr>
      <w:r w:rsidRPr="00E30C21">
        <w:rPr>
          <w:rFonts w:ascii="Times New Roman" w:hAnsi="Times New Roman" w:cs="Times New Roman"/>
          <w:b w:val="0"/>
          <w:color w:val="000000" w:themeColor="text1"/>
          <w:sz w:val="22"/>
          <w:szCs w:val="22"/>
        </w:rPr>
        <w:t>Kesiapan psikologis untuk kembali berolahraga, seperti kepercayaan diri dan ketakutan terhadap cedera ulang, dinilai oleh ACL-RSI. Dengan peningkatan signifikan (p&lt;0,05), program rehabilitasi tahap lanjut menunjukkan bahwa keberhasilan rehabilitasi tidak hanya bergantung pada aspek fisik tetapi juga kesiapan mental atlet (</w:t>
      </w:r>
      <w:proofErr w:type="spellStart"/>
      <w:r w:rsidRPr="00E30C21">
        <w:rPr>
          <w:rFonts w:ascii="Times New Roman" w:hAnsi="Times New Roman" w:cs="Times New Roman"/>
          <w:b w:val="0"/>
          <w:color w:val="000000" w:themeColor="text1"/>
          <w:sz w:val="22"/>
          <w:szCs w:val="22"/>
        </w:rPr>
        <w:t>Niederer</w:t>
      </w:r>
      <w:proofErr w:type="spellEnd"/>
      <w:r w:rsidRPr="00E30C21">
        <w:rPr>
          <w:rFonts w:ascii="Times New Roman" w:hAnsi="Times New Roman" w:cs="Times New Roman"/>
          <w:b w:val="0"/>
          <w:color w:val="000000" w:themeColor="text1"/>
          <w:sz w:val="22"/>
          <w:szCs w:val="22"/>
        </w:rPr>
        <w:t xml:space="preserve"> </w:t>
      </w:r>
      <w:proofErr w:type="spellStart"/>
      <w:r w:rsidRPr="00E30C21">
        <w:rPr>
          <w:rFonts w:ascii="Times New Roman" w:hAnsi="Times New Roman" w:cs="Times New Roman"/>
          <w:b w:val="0"/>
          <w:color w:val="000000" w:themeColor="text1"/>
          <w:sz w:val="22"/>
          <w:szCs w:val="22"/>
        </w:rPr>
        <w:t>et</w:t>
      </w:r>
      <w:proofErr w:type="spellEnd"/>
      <w:r w:rsidRPr="00E30C21">
        <w:rPr>
          <w:rFonts w:ascii="Times New Roman" w:hAnsi="Times New Roman" w:cs="Times New Roman"/>
          <w:b w:val="0"/>
          <w:color w:val="000000" w:themeColor="text1"/>
          <w:sz w:val="22"/>
          <w:szCs w:val="22"/>
        </w:rPr>
        <w:t xml:space="preserve"> </w:t>
      </w:r>
      <w:proofErr w:type="spellStart"/>
      <w:r w:rsidRPr="00E30C21">
        <w:rPr>
          <w:rFonts w:ascii="Times New Roman" w:hAnsi="Times New Roman" w:cs="Times New Roman"/>
          <w:b w:val="0"/>
          <w:color w:val="000000" w:themeColor="text1"/>
          <w:sz w:val="22"/>
          <w:szCs w:val="22"/>
        </w:rPr>
        <w:t>al.</w:t>
      </w:r>
      <w:proofErr w:type="spellEnd"/>
      <w:r w:rsidRPr="00E30C21">
        <w:rPr>
          <w:rFonts w:ascii="Times New Roman" w:hAnsi="Times New Roman" w:cs="Times New Roman"/>
          <w:b w:val="0"/>
          <w:color w:val="000000" w:themeColor="text1"/>
          <w:sz w:val="22"/>
          <w:szCs w:val="22"/>
        </w:rPr>
        <w:t>, 2024)</w:t>
      </w:r>
    </w:p>
    <w:p w14:paraId="7FCB39A5" w14:textId="77777777" w:rsidR="00E30C21" w:rsidRPr="00E30C21" w:rsidRDefault="00E30C21" w:rsidP="00E30C21">
      <w:pPr>
        <w:pStyle w:val="Heading2"/>
        <w:spacing w:before="0" w:line="240" w:lineRule="auto"/>
        <w:ind w:firstLine="709"/>
        <w:jc w:val="both"/>
        <w:rPr>
          <w:rFonts w:ascii="Times New Roman" w:hAnsi="Times New Roman" w:cs="Times New Roman"/>
          <w:b w:val="0"/>
          <w:bCs/>
          <w:color w:val="000000" w:themeColor="text1"/>
          <w:sz w:val="22"/>
          <w:szCs w:val="22"/>
        </w:rPr>
      </w:pPr>
      <w:r w:rsidRPr="00E30C21">
        <w:rPr>
          <w:rFonts w:ascii="Times New Roman" w:hAnsi="Times New Roman" w:cs="Times New Roman"/>
          <w:b w:val="0"/>
          <w:color w:val="000000" w:themeColor="text1"/>
          <w:sz w:val="22"/>
          <w:szCs w:val="22"/>
        </w:rPr>
        <w:t xml:space="preserve">Hop </w:t>
      </w:r>
      <w:proofErr w:type="spellStart"/>
      <w:r w:rsidRPr="00E30C21">
        <w:rPr>
          <w:rFonts w:ascii="Times New Roman" w:hAnsi="Times New Roman" w:cs="Times New Roman"/>
          <w:b w:val="0"/>
          <w:color w:val="000000" w:themeColor="text1"/>
          <w:sz w:val="22"/>
          <w:szCs w:val="22"/>
        </w:rPr>
        <w:t>test</w:t>
      </w:r>
      <w:proofErr w:type="spellEnd"/>
      <w:r w:rsidRPr="00E30C21">
        <w:rPr>
          <w:rFonts w:ascii="Times New Roman" w:hAnsi="Times New Roman" w:cs="Times New Roman"/>
          <w:b w:val="0"/>
          <w:color w:val="000000" w:themeColor="text1"/>
          <w:sz w:val="22"/>
          <w:szCs w:val="22"/>
        </w:rPr>
        <w:t xml:space="preserve"> menilai fungsi ekstremitas bawah dinamis, seperti kekuatan, stabilitas, dan simetri tungkai. Hasil rehabilitasi berbasis kriteria lebih baik (p&lt;0,01) daripada rehabilitasi berbasis waktu. Ini menunjukkan bahwa kemajuan rehabilitasi harus ditentukan oleh pencapaian fungsi daripada lamanya waktu setelah cedera</w:t>
      </w:r>
      <w:r w:rsidRPr="00E30C21">
        <w:rPr>
          <w:rFonts w:ascii="Times New Roman" w:hAnsi="Times New Roman" w:cs="Times New Roman"/>
          <w:color w:val="000000" w:themeColor="text1"/>
          <w:sz w:val="22"/>
          <w:szCs w:val="22"/>
        </w:rPr>
        <w:t xml:space="preserve"> </w:t>
      </w:r>
      <w:r w:rsidRPr="00E30C21">
        <w:rPr>
          <w:rFonts w:ascii="Times New Roman" w:hAnsi="Times New Roman" w:cs="Times New Roman"/>
          <w:b w:val="0"/>
          <w:color w:val="000000" w:themeColor="text1"/>
          <w:sz w:val="22"/>
          <w:szCs w:val="22"/>
        </w:rPr>
        <w:t>(</w:t>
      </w:r>
      <w:proofErr w:type="spellStart"/>
      <w:r w:rsidRPr="00E30C21">
        <w:rPr>
          <w:rFonts w:ascii="Times New Roman" w:hAnsi="Times New Roman" w:cs="Times New Roman"/>
          <w:b w:val="0"/>
          <w:color w:val="000000" w:themeColor="text1"/>
          <w:sz w:val="22"/>
          <w:szCs w:val="22"/>
        </w:rPr>
        <w:t>Arundale</w:t>
      </w:r>
      <w:proofErr w:type="spellEnd"/>
      <w:r w:rsidRPr="00E30C21">
        <w:rPr>
          <w:rFonts w:ascii="Times New Roman" w:hAnsi="Times New Roman" w:cs="Times New Roman"/>
          <w:b w:val="0"/>
          <w:color w:val="000000" w:themeColor="text1"/>
          <w:sz w:val="22"/>
          <w:szCs w:val="22"/>
        </w:rPr>
        <w:t xml:space="preserve"> </w:t>
      </w:r>
      <w:proofErr w:type="spellStart"/>
      <w:r w:rsidRPr="00E30C21">
        <w:rPr>
          <w:rFonts w:ascii="Times New Roman" w:hAnsi="Times New Roman" w:cs="Times New Roman"/>
          <w:b w:val="0"/>
          <w:color w:val="000000" w:themeColor="text1"/>
          <w:sz w:val="22"/>
          <w:szCs w:val="22"/>
        </w:rPr>
        <w:t>et</w:t>
      </w:r>
      <w:proofErr w:type="spellEnd"/>
      <w:r w:rsidRPr="00E30C21">
        <w:rPr>
          <w:rFonts w:ascii="Times New Roman" w:hAnsi="Times New Roman" w:cs="Times New Roman"/>
          <w:b w:val="0"/>
          <w:color w:val="000000" w:themeColor="text1"/>
          <w:sz w:val="22"/>
          <w:szCs w:val="22"/>
        </w:rPr>
        <w:t xml:space="preserve"> </w:t>
      </w:r>
      <w:proofErr w:type="spellStart"/>
      <w:r w:rsidRPr="00E30C21">
        <w:rPr>
          <w:rFonts w:ascii="Times New Roman" w:hAnsi="Times New Roman" w:cs="Times New Roman"/>
          <w:b w:val="0"/>
          <w:color w:val="000000" w:themeColor="text1"/>
          <w:sz w:val="22"/>
          <w:szCs w:val="22"/>
        </w:rPr>
        <w:t>al.</w:t>
      </w:r>
      <w:proofErr w:type="spellEnd"/>
      <w:r w:rsidRPr="00E30C21">
        <w:rPr>
          <w:rFonts w:ascii="Times New Roman" w:hAnsi="Times New Roman" w:cs="Times New Roman"/>
          <w:b w:val="0"/>
          <w:color w:val="000000" w:themeColor="text1"/>
          <w:sz w:val="22"/>
          <w:szCs w:val="22"/>
        </w:rPr>
        <w:t>, 2018).</w:t>
      </w:r>
    </w:p>
    <w:p w14:paraId="326F710E" w14:textId="77777777" w:rsidR="00E30C21" w:rsidRPr="00E30C21" w:rsidRDefault="00E30C21" w:rsidP="00E30C21">
      <w:pPr>
        <w:pStyle w:val="BodyText"/>
        <w:jc w:val="left"/>
        <w:rPr>
          <w:lang w:val="id-ID"/>
        </w:rPr>
      </w:pPr>
    </w:p>
    <w:p w14:paraId="7850FCED" w14:textId="77777777" w:rsidR="00E30C21" w:rsidRPr="00E30C21" w:rsidRDefault="00E30C21" w:rsidP="00E30C21">
      <w:pPr>
        <w:spacing w:before="120" w:after="0" w:line="240" w:lineRule="auto"/>
        <w:rPr>
          <w:rFonts w:ascii="Times New Roman" w:eastAsia="Times New Roman" w:hAnsi="Times New Roman" w:cs="Times New Roman"/>
          <w:b/>
          <w:sz w:val="24"/>
          <w:szCs w:val="24"/>
        </w:rPr>
      </w:pPr>
      <w:r w:rsidRPr="00E30C21">
        <w:rPr>
          <w:rFonts w:ascii="Times New Roman" w:eastAsia="Times New Roman" w:hAnsi="Times New Roman" w:cs="Times New Roman"/>
          <w:b/>
          <w:sz w:val="24"/>
          <w:szCs w:val="24"/>
        </w:rPr>
        <w:t>KESIMPULAN DAN SARAN</w:t>
      </w:r>
    </w:p>
    <w:p w14:paraId="5603FDF1" w14:textId="77777777" w:rsidR="00E30C21" w:rsidRPr="00E30C21" w:rsidRDefault="00E30C21" w:rsidP="00E30C21">
      <w:pPr>
        <w:spacing w:after="0" w:line="240" w:lineRule="auto"/>
        <w:ind w:firstLine="720"/>
        <w:jc w:val="both"/>
        <w:rPr>
          <w:rFonts w:ascii="Times New Roman" w:hAnsi="Times New Roman" w:cs="Times New Roman"/>
        </w:rPr>
      </w:pPr>
      <w:r w:rsidRPr="00E30C21">
        <w:rPr>
          <w:rFonts w:ascii="Times New Roman" w:hAnsi="Times New Roman" w:cs="Times New Roman"/>
        </w:rPr>
        <w:t xml:space="preserve">Dalam rehabilitasi cedera lutut, program latihan yang progresif, spesifik, dan berbasis fungsi menghasilkan hasil yang lebih baik dibandingkan dengan metode latihan konvensional atau berbasis waktu. Kesimpulan ini didasarkan pada analisis hasil dari sejumlah penelitian </w:t>
      </w:r>
      <w:proofErr w:type="spellStart"/>
      <w:r w:rsidRPr="00E30C21">
        <w:rPr>
          <w:rFonts w:ascii="Times New Roman" w:hAnsi="Times New Roman" w:cs="Times New Roman"/>
        </w:rPr>
        <w:t>Randomized</w:t>
      </w:r>
      <w:proofErr w:type="spellEnd"/>
      <w:r w:rsidRPr="00E30C21">
        <w:rPr>
          <w:rFonts w:ascii="Times New Roman" w:hAnsi="Times New Roman" w:cs="Times New Roman"/>
        </w:rPr>
        <w:t xml:space="preserve"> </w:t>
      </w:r>
      <w:proofErr w:type="spellStart"/>
      <w:r w:rsidRPr="00E30C21">
        <w:rPr>
          <w:rFonts w:ascii="Times New Roman" w:hAnsi="Times New Roman" w:cs="Times New Roman"/>
        </w:rPr>
        <w:t>Controlled</w:t>
      </w:r>
      <w:proofErr w:type="spellEnd"/>
      <w:r w:rsidRPr="00E30C21">
        <w:rPr>
          <w:rFonts w:ascii="Times New Roman" w:hAnsi="Times New Roman" w:cs="Times New Roman"/>
        </w:rPr>
        <w:t xml:space="preserve"> </w:t>
      </w:r>
      <w:proofErr w:type="spellStart"/>
      <w:r w:rsidRPr="00E30C21">
        <w:rPr>
          <w:rFonts w:ascii="Times New Roman" w:hAnsi="Times New Roman" w:cs="Times New Roman"/>
        </w:rPr>
        <w:t>Trial</w:t>
      </w:r>
      <w:proofErr w:type="spellEnd"/>
      <w:r w:rsidRPr="00E30C21">
        <w:rPr>
          <w:rFonts w:ascii="Times New Roman" w:hAnsi="Times New Roman" w:cs="Times New Roman"/>
        </w:rPr>
        <w:t xml:space="preserve"> (RCT) yang membandingkan kelompok intervensi dan kelompok kontrol dalam rehabilitasi cedera lutut.</w:t>
      </w:r>
    </w:p>
    <w:p w14:paraId="7231EB7A" w14:textId="77777777" w:rsidR="00E30C21" w:rsidRPr="00E30C21" w:rsidRDefault="00E30C21" w:rsidP="00E30C21">
      <w:pPr>
        <w:spacing w:after="0" w:line="240" w:lineRule="auto"/>
        <w:ind w:firstLine="720"/>
        <w:jc w:val="both"/>
        <w:rPr>
          <w:rFonts w:ascii="Times New Roman" w:hAnsi="Times New Roman" w:cs="Times New Roman"/>
        </w:rPr>
      </w:pPr>
      <w:r w:rsidRPr="00E30C21">
        <w:rPr>
          <w:rFonts w:ascii="Times New Roman" w:hAnsi="Times New Roman" w:cs="Times New Roman"/>
        </w:rPr>
        <w:t xml:space="preserve">Latihan resistensi unilateral, latihan resistensi progresif, latihan dengan penghalang aliran darah (BFR), latihan </w:t>
      </w:r>
      <w:proofErr w:type="spellStart"/>
      <w:r w:rsidRPr="00E30C21">
        <w:rPr>
          <w:rFonts w:ascii="Times New Roman" w:hAnsi="Times New Roman" w:cs="Times New Roman"/>
        </w:rPr>
        <w:t>neuromuskular</w:t>
      </w:r>
      <w:proofErr w:type="spellEnd"/>
      <w:r w:rsidRPr="00E30C21">
        <w:rPr>
          <w:rFonts w:ascii="Times New Roman" w:hAnsi="Times New Roman" w:cs="Times New Roman"/>
        </w:rPr>
        <w:t xml:space="preserve">, latihan </w:t>
      </w:r>
      <w:proofErr w:type="spellStart"/>
      <w:r w:rsidRPr="00E30C21">
        <w:rPr>
          <w:rFonts w:ascii="Times New Roman" w:hAnsi="Times New Roman" w:cs="Times New Roman"/>
        </w:rPr>
        <w:t>proprioseptif</w:t>
      </w:r>
      <w:proofErr w:type="spellEnd"/>
      <w:r w:rsidRPr="00E30C21">
        <w:rPr>
          <w:rFonts w:ascii="Times New Roman" w:hAnsi="Times New Roman" w:cs="Times New Roman"/>
        </w:rPr>
        <w:t xml:space="preserve"> akuatik, dan rehabilitasi berbasis kriteria adalah beberapa jenis intervensi yang terbukti meningkatkan hasil fisik, fungsional, nyeri, keseimbangan, dan kesiapan psikologis pasien. Ini ditunjukkan oleh peningkatan signifikan dalam beberapa metrik. Ini termasuk </w:t>
      </w:r>
      <w:proofErr w:type="spellStart"/>
      <w:r w:rsidRPr="00E30C21">
        <w:rPr>
          <w:rFonts w:ascii="Times New Roman" w:hAnsi="Times New Roman" w:cs="Times New Roman"/>
        </w:rPr>
        <w:t>torque</w:t>
      </w:r>
      <w:proofErr w:type="spellEnd"/>
      <w:r w:rsidRPr="00E30C21">
        <w:rPr>
          <w:rFonts w:ascii="Times New Roman" w:hAnsi="Times New Roman" w:cs="Times New Roman"/>
        </w:rPr>
        <w:t xml:space="preserve"> </w:t>
      </w:r>
      <w:proofErr w:type="spellStart"/>
      <w:r w:rsidRPr="00E30C21">
        <w:rPr>
          <w:rFonts w:ascii="Times New Roman" w:hAnsi="Times New Roman" w:cs="Times New Roman"/>
        </w:rPr>
        <w:t>peak</w:t>
      </w:r>
      <w:proofErr w:type="spellEnd"/>
      <w:r w:rsidRPr="00E30C21">
        <w:rPr>
          <w:rFonts w:ascii="Times New Roman" w:hAnsi="Times New Roman" w:cs="Times New Roman"/>
        </w:rPr>
        <w:t xml:space="preserve">, </w:t>
      </w:r>
      <w:proofErr w:type="spellStart"/>
      <w:r w:rsidRPr="00E30C21">
        <w:rPr>
          <w:rFonts w:ascii="Times New Roman" w:hAnsi="Times New Roman" w:cs="Times New Roman"/>
        </w:rPr>
        <w:t>quadriceps</w:t>
      </w:r>
      <w:proofErr w:type="spellEnd"/>
      <w:r w:rsidRPr="00E30C21">
        <w:rPr>
          <w:rFonts w:ascii="Times New Roman" w:hAnsi="Times New Roman" w:cs="Times New Roman"/>
        </w:rPr>
        <w:t xml:space="preserve"> </w:t>
      </w:r>
      <w:proofErr w:type="spellStart"/>
      <w:r w:rsidRPr="00E30C21">
        <w:rPr>
          <w:rFonts w:ascii="Times New Roman" w:hAnsi="Times New Roman" w:cs="Times New Roman"/>
        </w:rPr>
        <w:t>torque</w:t>
      </w:r>
      <w:proofErr w:type="spellEnd"/>
      <w:r w:rsidRPr="00E30C21">
        <w:rPr>
          <w:rFonts w:ascii="Times New Roman" w:hAnsi="Times New Roman" w:cs="Times New Roman"/>
        </w:rPr>
        <w:t xml:space="preserve">, </w:t>
      </w:r>
      <w:proofErr w:type="spellStart"/>
      <w:r w:rsidRPr="00E30C21">
        <w:rPr>
          <w:rFonts w:ascii="Times New Roman" w:hAnsi="Times New Roman" w:cs="Times New Roman"/>
        </w:rPr>
        <w:t>isometric</w:t>
      </w:r>
      <w:proofErr w:type="spellEnd"/>
      <w:r w:rsidRPr="00E30C21">
        <w:rPr>
          <w:rFonts w:ascii="Times New Roman" w:hAnsi="Times New Roman" w:cs="Times New Roman"/>
        </w:rPr>
        <w:t xml:space="preserve"> </w:t>
      </w:r>
      <w:proofErr w:type="spellStart"/>
      <w:r w:rsidRPr="00E30C21">
        <w:rPr>
          <w:rFonts w:ascii="Times New Roman" w:hAnsi="Times New Roman" w:cs="Times New Roman"/>
        </w:rPr>
        <w:t>torque</w:t>
      </w:r>
      <w:proofErr w:type="spellEnd"/>
      <w:r w:rsidRPr="00E30C21">
        <w:rPr>
          <w:rFonts w:ascii="Times New Roman" w:hAnsi="Times New Roman" w:cs="Times New Roman"/>
        </w:rPr>
        <w:t xml:space="preserve">, keseimbangan dinamis (SEBT), kemampuan fungsional (Hop </w:t>
      </w:r>
      <w:proofErr w:type="spellStart"/>
      <w:r w:rsidRPr="00E30C21">
        <w:rPr>
          <w:rFonts w:ascii="Times New Roman" w:hAnsi="Times New Roman" w:cs="Times New Roman"/>
        </w:rPr>
        <w:t>Test</w:t>
      </w:r>
      <w:proofErr w:type="spellEnd"/>
      <w:r w:rsidRPr="00E30C21">
        <w:rPr>
          <w:rFonts w:ascii="Times New Roman" w:hAnsi="Times New Roman" w:cs="Times New Roman"/>
        </w:rPr>
        <w:t>), dan penurunan nyeri (VAS dan NPRS).</w:t>
      </w:r>
    </w:p>
    <w:p w14:paraId="00239ADD" w14:textId="77777777" w:rsidR="00E30C21" w:rsidRPr="00E30C21" w:rsidRDefault="00E30C21" w:rsidP="00E30C21">
      <w:pPr>
        <w:spacing w:after="0" w:line="240" w:lineRule="auto"/>
        <w:ind w:firstLine="720"/>
        <w:jc w:val="both"/>
        <w:rPr>
          <w:rFonts w:ascii="Times New Roman" w:hAnsi="Times New Roman" w:cs="Times New Roman"/>
        </w:rPr>
      </w:pPr>
      <w:r w:rsidRPr="00E30C21">
        <w:rPr>
          <w:rFonts w:ascii="Times New Roman" w:hAnsi="Times New Roman" w:cs="Times New Roman"/>
        </w:rPr>
        <w:t>Penggunaan instrumen seperti KOOS, KOOS-</w:t>
      </w:r>
      <w:proofErr w:type="spellStart"/>
      <w:r w:rsidRPr="00E30C21">
        <w:rPr>
          <w:rFonts w:ascii="Times New Roman" w:hAnsi="Times New Roman" w:cs="Times New Roman"/>
        </w:rPr>
        <w:t>QoL</w:t>
      </w:r>
      <w:proofErr w:type="spellEnd"/>
      <w:r w:rsidRPr="00E30C21">
        <w:rPr>
          <w:rFonts w:ascii="Times New Roman" w:hAnsi="Times New Roman" w:cs="Times New Roman"/>
        </w:rPr>
        <w:t xml:space="preserve">, dan ACL-RSI menunjukkan bahwa intervensi rehabilitasi yang terstruktur baik untuk kualitas hidup pasien dan kesiapan psikologis mereka untuk kembali beraktivitas atau berolahraga selain aspek fisik. Temuan ini menunjukkan </w:t>
      </w:r>
      <w:r w:rsidRPr="00E30C21">
        <w:rPr>
          <w:rFonts w:ascii="Times New Roman" w:hAnsi="Times New Roman" w:cs="Times New Roman"/>
        </w:rPr>
        <w:lastRenderedPageBreak/>
        <w:t xml:space="preserve">bahwa rehabilitasi cedera lutut harus mempertimbangkan pemulihan fungsi </w:t>
      </w:r>
      <w:proofErr w:type="spellStart"/>
      <w:r w:rsidRPr="00E30C21">
        <w:rPr>
          <w:rFonts w:ascii="Times New Roman" w:hAnsi="Times New Roman" w:cs="Times New Roman"/>
        </w:rPr>
        <w:t>biomekanik</w:t>
      </w:r>
      <w:proofErr w:type="spellEnd"/>
      <w:r w:rsidRPr="00E30C21">
        <w:rPr>
          <w:rFonts w:ascii="Times New Roman" w:hAnsi="Times New Roman" w:cs="Times New Roman"/>
        </w:rPr>
        <w:t xml:space="preserve"> dan kekuatan serta aspek psikososial. Oleh karena itu, dapat disimpulkan bahwa pendekatan rehabilitasi multidimensional, yang mencakup latihan kekuatan, kontrol </w:t>
      </w:r>
      <w:proofErr w:type="spellStart"/>
      <w:r w:rsidRPr="00E30C21">
        <w:rPr>
          <w:rFonts w:ascii="Times New Roman" w:hAnsi="Times New Roman" w:cs="Times New Roman"/>
        </w:rPr>
        <w:t>neuromuskular</w:t>
      </w:r>
      <w:proofErr w:type="spellEnd"/>
      <w:r w:rsidRPr="00E30C21">
        <w:rPr>
          <w:rFonts w:ascii="Times New Roman" w:hAnsi="Times New Roman" w:cs="Times New Roman"/>
        </w:rPr>
        <w:t>, keseimbangan, fungsi, dan instruksi pasien, adalah yang paling efektif untuk meningkatkan hasil rehabilitasi lutut secara keseluruhan.</w:t>
      </w:r>
    </w:p>
    <w:p w14:paraId="70F8C75B" w14:textId="77777777" w:rsidR="00E30C21" w:rsidRPr="00E30C21" w:rsidRDefault="00E30C21" w:rsidP="00E30C21">
      <w:pPr>
        <w:spacing w:after="0" w:line="240" w:lineRule="auto"/>
        <w:jc w:val="both"/>
        <w:rPr>
          <w:rFonts w:ascii="Times New Roman" w:hAnsi="Times New Roman" w:cs="Times New Roman"/>
          <w:b/>
          <w:bCs/>
        </w:rPr>
      </w:pPr>
      <w:r w:rsidRPr="00E30C21">
        <w:rPr>
          <w:rFonts w:ascii="Times New Roman" w:hAnsi="Times New Roman" w:cs="Times New Roman"/>
          <w:b/>
          <w:bCs/>
        </w:rPr>
        <w:t>Saran</w:t>
      </w:r>
    </w:p>
    <w:p w14:paraId="1304DB4F" w14:textId="77777777" w:rsidR="00E30C21" w:rsidRPr="00E30C21" w:rsidRDefault="00E30C21" w:rsidP="00E30C21">
      <w:pPr>
        <w:spacing w:after="0" w:line="240" w:lineRule="auto"/>
        <w:ind w:firstLine="709"/>
        <w:jc w:val="both"/>
        <w:rPr>
          <w:rFonts w:ascii="Times New Roman" w:eastAsia="Times New Roman" w:hAnsi="Times New Roman" w:cs="Times New Roman"/>
        </w:rPr>
      </w:pPr>
      <w:r w:rsidRPr="00E30C21">
        <w:rPr>
          <w:rFonts w:ascii="Times New Roman" w:hAnsi="Times New Roman" w:cs="Times New Roman"/>
        </w:rPr>
        <w:t xml:space="preserve">Pendekatan </w:t>
      </w:r>
      <w:proofErr w:type="spellStart"/>
      <w:r w:rsidRPr="00E30C21">
        <w:rPr>
          <w:rFonts w:ascii="Times New Roman" w:hAnsi="Times New Roman" w:cs="Times New Roman"/>
        </w:rPr>
        <w:t>multimodal</w:t>
      </w:r>
      <w:proofErr w:type="spellEnd"/>
      <w:r w:rsidRPr="00E30C21">
        <w:rPr>
          <w:rFonts w:ascii="Times New Roman" w:hAnsi="Times New Roman" w:cs="Times New Roman"/>
        </w:rPr>
        <w:t xml:space="preserve"> seharusnya diterapkan dalam rehabilitasi ACL, yang mencakup </w:t>
      </w:r>
      <w:proofErr w:type="spellStart"/>
      <w:r w:rsidRPr="00E30C21">
        <w:rPr>
          <w:rFonts w:ascii="Times New Roman" w:hAnsi="Times New Roman" w:cs="Times New Roman"/>
        </w:rPr>
        <w:t>propriosepsi</w:t>
      </w:r>
      <w:proofErr w:type="spellEnd"/>
      <w:r w:rsidRPr="00E30C21">
        <w:rPr>
          <w:rFonts w:ascii="Times New Roman" w:hAnsi="Times New Roman" w:cs="Times New Roman"/>
        </w:rPr>
        <w:t xml:space="preserve">, latihan kekuatan, latihan </w:t>
      </w:r>
      <w:proofErr w:type="spellStart"/>
      <w:r w:rsidRPr="00E30C21">
        <w:rPr>
          <w:rFonts w:ascii="Times New Roman" w:hAnsi="Times New Roman" w:cs="Times New Roman"/>
        </w:rPr>
        <w:t>neuromuskular</w:t>
      </w:r>
      <w:proofErr w:type="spellEnd"/>
      <w:r w:rsidRPr="00E30C21">
        <w:rPr>
          <w:rFonts w:ascii="Times New Roman" w:hAnsi="Times New Roman" w:cs="Times New Roman"/>
        </w:rPr>
        <w:t xml:space="preserve">, dan latihan fungsional sesuai dengan fase penyembuhan. Agar kepatuhan latihan tetap tinggi, supervisi </w:t>
      </w:r>
      <w:proofErr w:type="spellStart"/>
      <w:r w:rsidRPr="00E30C21">
        <w:rPr>
          <w:rFonts w:ascii="Times New Roman" w:hAnsi="Times New Roman" w:cs="Times New Roman"/>
        </w:rPr>
        <w:t>fisioterapis</w:t>
      </w:r>
      <w:proofErr w:type="spellEnd"/>
      <w:r w:rsidRPr="00E30C21">
        <w:rPr>
          <w:rFonts w:ascii="Times New Roman" w:hAnsi="Times New Roman" w:cs="Times New Roman"/>
        </w:rPr>
        <w:t xml:space="preserve"> dan instruksi pasien harus ditingkatkan. Menggunakan sampel yang lebih besar diperlukan untuk penelitian lebih lanjut tentang elemen psikologis seperti kesiapan kembali untuk berolahraga dan kemajuan dalam teknologi latihan seperti sensor </w:t>
      </w:r>
      <w:proofErr w:type="spellStart"/>
      <w:r w:rsidRPr="00E30C21">
        <w:rPr>
          <w:rFonts w:ascii="Times New Roman" w:hAnsi="Times New Roman" w:cs="Times New Roman"/>
        </w:rPr>
        <w:t>visuo</w:t>
      </w:r>
      <w:proofErr w:type="spellEnd"/>
      <w:r w:rsidRPr="00E30C21">
        <w:rPr>
          <w:rFonts w:ascii="Times New Roman" w:hAnsi="Times New Roman" w:cs="Times New Roman"/>
        </w:rPr>
        <w:t>-motor</w:t>
      </w:r>
    </w:p>
    <w:p w14:paraId="2FFA53CF" w14:textId="77777777" w:rsidR="00E30C21" w:rsidRDefault="00E30C21" w:rsidP="00E30C21">
      <w:pPr>
        <w:spacing w:before="120" w:after="0" w:line="240" w:lineRule="auto"/>
        <w:rPr>
          <w:rFonts w:ascii="Times New Roman" w:eastAsia="Times New Roman" w:hAnsi="Times New Roman" w:cs="Times New Roman"/>
          <w:b/>
          <w:sz w:val="24"/>
          <w:szCs w:val="24"/>
        </w:rPr>
      </w:pPr>
    </w:p>
    <w:p w14:paraId="61F96130" w14:textId="77777777" w:rsidR="00E30C21" w:rsidRDefault="00E30C21" w:rsidP="00E30C21">
      <w:pPr>
        <w:spacing w:before="120" w:after="0" w:line="240" w:lineRule="auto"/>
        <w:rPr>
          <w:rFonts w:ascii="Times New Roman" w:eastAsia="Times New Roman" w:hAnsi="Times New Roman" w:cs="Times New Roman"/>
          <w:b/>
          <w:sz w:val="24"/>
          <w:szCs w:val="24"/>
        </w:rPr>
      </w:pPr>
    </w:p>
    <w:p w14:paraId="3C5E211E" w14:textId="316DF269" w:rsidR="00E30C21" w:rsidRPr="00E30C21" w:rsidRDefault="00E30C21" w:rsidP="00E30C21">
      <w:pPr>
        <w:spacing w:before="120" w:after="0" w:line="240" w:lineRule="auto"/>
        <w:rPr>
          <w:rFonts w:ascii="Times New Roman" w:eastAsia="Times New Roman" w:hAnsi="Times New Roman" w:cs="Times New Roman"/>
          <w:b/>
          <w:sz w:val="24"/>
          <w:szCs w:val="24"/>
        </w:rPr>
      </w:pPr>
      <w:r w:rsidRPr="00E30C21">
        <w:rPr>
          <w:rFonts w:ascii="Times New Roman" w:eastAsia="Times New Roman" w:hAnsi="Times New Roman" w:cs="Times New Roman"/>
          <w:b/>
          <w:sz w:val="24"/>
          <w:szCs w:val="24"/>
        </w:rPr>
        <w:t>DAFTAR REFERENSI</w:t>
      </w:r>
    </w:p>
    <w:p w14:paraId="02295751" w14:textId="77777777" w:rsidR="00E30C21" w:rsidRPr="00E30C21" w:rsidRDefault="00E30C21" w:rsidP="00E30C21">
      <w:pPr>
        <w:spacing w:after="0" w:line="240" w:lineRule="auto"/>
        <w:ind w:left="709" w:hanging="709"/>
        <w:jc w:val="both"/>
        <w:rPr>
          <w:rFonts w:ascii="Times New Roman" w:hAnsi="Times New Roman" w:cs="Times New Roman"/>
          <w:lang w:val="en-US"/>
        </w:rPr>
      </w:pPr>
      <w:bookmarkStart w:id="0" w:name="_heading=h.gjdgxs" w:colFirst="0" w:colLast="0"/>
      <w:bookmarkEnd w:id="0"/>
      <w:r w:rsidRPr="00E30C21">
        <w:rPr>
          <w:rFonts w:ascii="Times New Roman" w:hAnsi="Times New Roman" w:cs="Times New Roman"/>
          <w:lang w:val="it-IT"/>
        </w:rPr>
        <w:t xml:space="preserve">Oliveira, L. P., Bezerra, M. A., &amp; Pimenta, R. (2022). </w:t>
      </w:r>
      <w:r w:rsidRPr="00E30C21">
        <w:rPr>
          <w:rFonts w:ascii="Times New Roman" w:hAnsi="Times New Roman" w:cs="Times New Roman"/>
          <w:lang w:val="en-US"/>
        </w:rPr>
        <w:t xml:space="preserve">Unilateral versus bilateral resistance training after ACL reconstruction: Effects on muscle strength and functional performance. </w:t>
      </w:r>
      <w:r w:rsidRPr="00E30C21">
        <w:rPr>
          <w:rFonts w:ascii="Times New Roman" w:hAnsi="Times New Roman" w:cs="Times New Roman"/>
          <w:i/>
          <w:iCs/>
          <w:lang w:val="en-US"/>
        </w:rPr>
        <w:t>Journal of Strength and Conditioning Research</w:t>
      </w:r>
      <w:r w:rsidRPr="00E30C21">
        <w:rPr>
          <w:rFonts w:ascii="Times New Roman" w:hAnsi="Times New Roman" w:cs="Times New Roman"/>
          <w:lang w:val="en-US"/>
        </w:rPr>
        <w:t>, 36(7), 1894–1902.</w:t>
      </w:r>
    </w:p>
    <w:p w14:paraId="0707629F" w14:textId="77777777" w:rsidR="00E30C21" w:rsidRPr="00E30C21" w:rsidRDefault="00E30C21" w:rsidP="00E30C21">
      <w:pPr>
        <w:spacing w:after="0" w:line="240" w:lineRule="auto"/>
        <w:ind w:left="709" w:hanging="709"/>
        <w:jc w:val="both"/>
        <w:rPr>
          <w:rFonts w:ascii="Times New Roman" w:hAnsi="Times New Roman" w:cs="Times New Roman"/>
          <w:lang w:val="en-US"/>
        </w:rPr>
      </w:pPr>
      <w:r w:rsidRPr="00E30C21">
        <w:rPr>
          <w:rFonts w:ascii="Times New Roman" w:hAnsi="Times New Roman" w:cs="Times New Roman"/>
          <w:lang w:val="en-US"/>
        </w:rPr>
        <w:t xml:space="preserve">Bregenhof, B., Juhl, C. B., Aagaard, P., &amp; Thorborg, K. (2023). Progressive resistance exercise improves knee function following anterior cruciate ligament reconstruction: A randomized controlled trial. </w:t>
      </w:r>
      <w:r w:rsidRPr="00E30C21">
        <w:rPr>
          <w:rFonts w:ascii="Times New Roman" w:hAnsi="Times New Roman" w:cs="Times New Roman"/>
          <w:i/>
          <w:iCs/>
          <w:lang w:val="en-US"/>
        </w:rPr>
        <w:t>American Journal of Sports Medicine</w:t>
      </w:r>
      <w:r w:rsidRPr="00E30C21">
        <w:rPr>
          <w:rFonts w:ascii="Times New Roman" w:hAnsi="Times New Roman" w:cs="Times New Roman"/>
          <w:lang w:val="en-US"/>
        </w:rPr>
        <w:t>, 51(4), 912–921.</w:t>
      </w:r>
    </w:p>
    <w:p w14:paraId="415F16FA" w14:textId="77777777" w:rsidR="00E30C21" w:rsidRPr="00E30C21" w:rsidRDefault="00E30C21" w:rsidP="00E30C21">
      <w:pPr>
        <w:spacing w:after="0" w:line="240" w:lineRule="auto"/>
        <w:ind w:left="709" w:hanging="709"/>
        <w:jc w:val="both"/>
        <w:rPr>
          <w:rFonts w:ascii="Times New Roman" w:hAnsi="Times New Roman" w:cs="Times New Roman"/>
          <w:lang w:val="en-US"/>
        </w:rPr>
      </w:pPr>
      <w:r w:rsidRPr="00E30C21">
        <w:rPr>
          <w:rFonts w:ascii="Times New Roman" w:hAnsi="Times New Roman" w:cs="Times New Roman"/>
          <w:lang w:val="en-US"/>
        </w:rPr>
        <w:t xml:space="preserve">Li, Y., Wang, H., &amp; Zhang, Q. (2023). Blood flow restriction training combined with low-load resistance exercise after ACL reconstruction: A randomized controlled pilot study. </w:t>
      </w:r>
      <w:r w:rsidRPr="00E30C21">
        <w:rPr>
          <w:rFonts w:ascii="Times New Roman" w:hAnsi="Times New Roman" w:cs="Times New Roman"/>
          <w:i/>
          <w:iCs/>
          <w:lang w:val="en-US"/>
        </w:rPr>
        <w:t xml:space="preserve">Journal of </w:t>
      </w:r>
      <w:proofErr w:type="spellStart"/>
      <w:r w:rsidRPr="00E30C21">
        <w:rPr>
          <w:rFonts w:ascii="Times New Roman" w:hAnsi="Times New Roman" w:cs="Times New Roman"/>
          <w:i/>
          <w:iCs/>
          <w:lang w:val="en-US"/>
        </w:rPr>
        <w:t>Orthopaedic</w:t>
      </w:r>
      <w:proofErr w:type="spellEnd"/>
      <w:r w:rsidRPr="00E30C21">
        <w:rPr>
          <w:rFonts w:ascii="Times New Roman" w:hAnsi="Times New Roman" w:cs="Times New Roman"/>
          <w:i/>
          <w:iCs/>
          <w:lang w:val="en-US"/>
        </w:rPr>
        <w:t xml:space="preserve"> Surgery and Research</w:t>
      </w:r>
      <w:r w:rsidRPr="00E30C21">
        <w:rPr>
          <w:rFonts w:ascii="Times New Roman" w:hAnsi="Times New Roman" w:cs="Times New Roman"/>
          <w:lang w:val="en-US"/>
        </w:rPr>
        <w:t>, 18(1), 112.</w:t>
      </w:r>
    </w:p>
    <w:p w14:paraId="78013B8A" w14:textId="77777777" w:rsidR="00E30C21" w:rsidRPr="00E30C21" w:rsidRDefault="00E30C21" w:rsidP="00E30C21">
      <w:pPr>
        <w:spacing w:after="0" w:line="240" w:lineRule="auto"/>
        <w:ind w:left="709" w:hanging="709"/>
        <w:jc w:val="both"/>
        <w:rPr>
          <w:rFonts w:ascii="Times New Roman" w:hAnsi="Times New Roman" w:cs="Times New Roman"/>
          <w:lang w:val="en-US"/>
        </w:rPr>
      </w:pPr>
      <w:r w:rsidRPr="00E30C21">
        <w:rPr>
          <w:rFonts w:ascii="Times New Roman" w:hAnsi="Times New Roman" w:cs="Times New Roman"/>
          <w:lang w:val="en-US"/>
        </w:rPr>
        <w:t xml:space="preserve">Gholami, M., Letafatkar, A., &amp; </w:t>
      </w:r>
      <w:proofErr w:type="spellStart"/>
      <w:r w:rsidRPr="00E30C21">
        <w:rPr>
          <w:rFonts w:ascii="Times New Roman" w:hAnsi="Times New Roman" w:cs="Times New Roman"/>
          <w:lang w:val="en-US"/>
        </w:rPr>
        <w:t>Shojaedin</w:t>
      </w:r>
      <w:proofErr w:type="spellEnd"/>
      <w:r w:rsidRPr="00E30C21">
        <w:rPr>
          <w:rFonts w:ascii="Times New Roman" w:hAnsi="Times New Roman" w:cs="Times New Roman"/>
          <w:lang w:val="en-US"/>
        </w:rPr>
        <w:t xml:space="preserve">, S. (2023). Effects of visuomotor training on dynamic balance and functional performance after ACL reconstruction: A randomized controlled trial. </w:t>
      </w:r>
      <w:r w:rsidRPr="00E30C21">
        <w:rPr>
          <w:rFonts w:ascii="Times New Roman" w:hAnsi="Times New Roman" w:cs="Times New Roman"/>
          <w:i/>
          <w:iCs/>
          <w:lang w:val="en-US"/>
        </w:rPr>
        <w:t>Clinical Biomechanics</w:t>
      </w:r>
      <w:r w:rsidRPr="00E30C21">
        <w:rPr>
          <w:rFonts w:ascii="Times New Roman" w:hAnsi="Times New Roman" w:cs="Times New Roman"/>
          <w:lang w:val="en-US"/>
        </w:rPr>
        <w:t>, 102, 105859.</w:t>
      </w:r>
    </w:p>
    <w:p w14:paraId="62562008" w14:textId="77777777" w:rsidR="00E30C21" w:rsidRPr="00E30C21" w:rsidRDefault="00E30C21" w:rsidP="00E30C21">
      <w:pPr>
        <w:spacing w:after="0" w:line="240" w:lineRule="auto"/>
        <w:ind w:left="709" w:hanging="709"/>
        <w:jc w:val="both"/>
        <w:rPr>
          <w:rFonts w:ascii="Times New Roman" w:hAnsi="Times New Roman" w:cs="Times New Roman"/>
          <w:i/>
          <w:iCs/>
        </w:rPr>
      </w:pPr>
      <w:r w:rsidRPr="00E30C21">
        <w:rPr>
          <w:rFonts w:ascii="Times New Roman" w:hAnsi="Times New Roman" w:cs="Times New Roman"/>
        </w:rPr>
        <w:t xml:space="preserve">Khalid, A., Khan, M. S., &amp; Ahmad, I. (2022). </w:t>
      </w:r>
      <w:proofErr w:type="spellStart"/>
      <w:r w:rsidRPr="00E30C21">
        <w:rPr>
          <w:rFonts w:ascii="Times New Roman" w:hAnsi="Times New Roman" w:cs="Times New Roman"/>
        </w:rPr>
        <w:t>Neuromuscular</w:t>
      </w:r>
      <w:proofErr w:type="spellEnd"/>
      <w:r w:rsidRPr="00E30C21">
        <w:rPr>
          <w:rFonts w:ascii="Times New Roman" w:hAnsi="Times New Roman" w:cs="Times New Roman"/>
        </w:rPr>
        <w:t xml:space="preserve"> </w:t>
      </w:r>
      <w:proofErr w:type="spellStart"/>
      <w:r w:rsidRPr="00E30C21">
        <w:rPr>
          <w:rFonts w:ascii="Times New Roman" w:hAnsi="Times New Roman" w:cs="Times New Roman"/>
        </w:rPr>
        <w:t>training</w:t>
      </w:r>
      <w:proofErr w:type="spellEnd"/>
      <w:r w:rsidRPr="00E30C21">
        <w:rPr>
          <w:rFonts w:ascii="Times New Roman" w:hAnsi="Times New Roman" w:cs="Times New Roman"/>
        </w:rPr>
        <w:t xml:space="preserve"> </w:t>
      </w:r>
      <w:proofErr w:type="spellStart"/>
      <w:r w:rsidRPr="00E30C21">
        <w:rPr>
          <w:rFonts w:ascii="Times New Roman" w:hAnsi="Times New Roman" w:cs="Times New Roman"/>
        </w:rPr>
        <w:t>reduces</w:t>
      </w:r>
      <w:proofErr w:type="spellEnd"/>
      <w:r w:rsidRPr="00E30C21">
        <w:rPr>
          <w:rFonts w:ascii="Times New Roman" w:hAnsi="Times New Roman" w:cs="Times New Roman"/>
        </w:rPr>
        <w:t xml:space="preserve"> </w:t>
      </w:r>
      <w:proofErr w:type="spellStart"/>
      <w:r w:rsidRPr="00E30C21">
        <w:rPr>
          <w:rFonts w:ascii="Times New Roman" w:hAnsi="Times New Roman" w:cs="Times New Roman"/>
        </w:rPr>
        <w:t>pain</w:t>
      </w:r>
      <w:proofErr w:type="spellEnd"/>
      <w:r w:rsidRPr="00E30C21">
        <w:rPr>
          <w:rFonts w:ascii="Times New Roman" w:hAnsi="Times New Roman" w:cs="Times New Roman"/>
        </w:rPr>
        <w:t xml:space="preserve"> </w:t>
      </w:r>
      <w:proofErr w:type="spellStart"/>
      <w:r w:rsidRPr="00E30C21">
        <w:rPr>
          <w:rFonts w:ascii="Times New Roman" w:hAnsi="Times New Roman" w:cs="Times New Roman"/>
        </w:rPr>
        <w:t>and</w:t>
      </w:r>
      <w:proofErr w:type="spellEnd"/>
      <w:r w:rsidRPr="00E30C21">
        <w:rPr>
          <w:rFonts w:ascii="Times New Roman" w:hAnsi="Times New Roman" w:cs="Times New Roman"/>
        </w:rPr>
        <w:t xml:space="preserve"> </w:t>
      </w:r>
      <w:proofErr w:type="spellStart"/>
      <w:r w:rsidRPr="00E30C21">
        <w:rPr>
          <w:rFonts w:ascii="Times New Roman" w:hAnsi="Times New Roman" w:cs="Times New Roman"/>
        </w:rPr>
        <w:t>improves</w:t>
      </w:r>
      <w:proofErr w:type="spellEnd"/>
      <w:r w:rsidRPr="00E30C21">
        <w:rPr>
          <w:rFonts w:ascii="Times New Roman" w:hAnsi="Times New Roman" w:cs="Times New Roman"/>
        </w:rPr>
        <w:t xml:space="preserve"> </w:t>
      </w:r>
      <w:proofErr w:type="spellStart"/>
      <w:r w:rsidRPr="00E30C21">
        <w:rPr>
          <w:rFonts w:ascii="Times New Roman" w:hAnsi="Times New Roman" w:cs="Times New Roman"/>
        </w:rPr>
        <w:t>functional</w:t>
      </w:r>
      <w:proofErr w:type="spellEnd"/>
      <w:r w:rsidRPr="00E30C21">
        <w:rPr>
          <w:rFonts w:ascii="Times New Roman" w:hAnsi="Times New Roman" w:cs="Times New Roman"/>
        </w:rPr>
        <w:t xml:space="preserve"> </w:t>
      </w:r>
      <w:proofErr w:type="spellStart"/>
      <w:r w:rsidRPr="00E30C21">
        <w:rPr>
          <w:rFonts w:ascii="Times New Roman" w:hAnsi="Times New Roman" w:cs="Times New Roman"/>
        </w:rPr>
        <w:t>outcomes</w:t>
      </w:r>
      <w:proofErr w:type="spellEnd"/>
      <w:r w:rsidRPr="00E30C21">
        <w:rPr>
          <w:rFonts w:ascii="Times New Roman" w:hAnsi="Times New Roman" w:cs="Times New Roman"/>
        </w:rPr>
        <w:t xml:space="preserve"> </w:t>
      </w:r>
      <w:proofErr w:type="spellStart"/>
      <w:r w:rsidRPr="00E30C21">
        <w:rPr>
          <w:rFonts w:ascii="Times New Roman" w:hAnsi="Times New Roman" w:cs="Times New Roman"/>
        </w:rPr>
        <w:t>after</w:t>
      </w:r>
      <w:proofErr w:type="spellEnd"/>
      <w:r w:rsidRPr="00E30C21">
        <w:rPr>
          <w:rFonts w:ascii="Times New Roman" w:hAnsi="Times New Roman" w:cs="Times New Roman"/>
        </w:rPr>
        <w:t xml:space="preserve"> ACL </w:t>
      </w:r>
      <w:proofErr w:type="spellStart"/>
      <w:r w:rsidRPr="00E30C21">
        <w:rPr>
          <w:rFonts w:ascii="Times New Roman" w:hAnsi="Times New Roman" w:cs="Times New Roman"/>
        </w:rPr>
        <w:t>reconstruction</w:t>
      </w:r>
      <w:proofErr w:type="spellEnd"/>
      <w:r w:rsidRPr="00E30C21">
        <w:rPr>
          <w:rFonts w:ascii="Times New Roman" w:hAnsi="Times New Roman" w:cs="Times New Roman"/>
        </w:rPr>
        <w:t xml:space="preserve">: A </w:t>
      </w:r>
      <w:proofErr w:type="spellStart"/>
      <w:r w:rsidRPr="00E30C21">
        <w:rPr>
          <w:rFonts w:ascii="Times New Roman" w:hAnsi="Times New Roman" w:cs="Times New Roman"/>
        </w:rPr>
        <w:t>randomized</w:t>
      </w:r>
      <w:proofErr w:type="spellEnd"/>
      <w:r w:rsidRPr="00E30C21">
        <w:rPr>
          <w:rFonts w:ascii="Times New Roman" w:hAnsi="Times New Roman" w:cs="Times New Roman"/>
        </w:rPr>
        <w:t xml:space="preserve"> </w:t>
      </w:r>
      <w:proofErr w:type="spellStart"/>
      <w:r w:rsidRPr="00E30C21">
        <w:rPr>
          <w:rFonts w:ascii="Times New Roman" w:hAnsi="Times New Roman" w:cs="Times New Roman"/>
        </w:rPr>
        <w:t>controlled</w:t>
      </w:r>
      <w:proofErr w:type="spellEnd"/>
      <w:r w:rsidRPr="00E30C21">
        <w:rPr>
          <w:rFonts w:ascii="Times New Roman" w:hAnsi="Times New Roman" w:cs="Times New Roman"/>
        </w:rPr>
        <w:t xml:space="preserve"> </w:t>
      </w:r>
      <w:proofErr w:type="spellStart"/>
      <w:r w:rsidRPr="00E30C21">
        <w:rPr>
          <w:rFonts w:ascii="Times New Roman" w:hAnsi="Times New Roman" w:cs="Times New Roman"/>
        </w:rPr>
        <w:t>trial</w:t>
      </w:r>
      <w:proofErr w:type="spellEnd"/>
      <w:r w:rsidRPr="00E30C21">
        <w:rPr>
          <w:rFonts w:ascii="Times New Roman" w:hAnsi="Times New Roman" w:cs="Times New Roman"/>
        </w:rPr>
        <w:t xml:space="preserve">. </w:t>
      </w:r>
      <w:proofErr w:type="spellStart"/>
      <w:r w:rsidRPr="00E30C21">
        <w:rPr>
          <w:rStyle w:val="Emphasis"/>
          <w:rFonts w:ascii="Times New Roman" w:hAnsi="Times New Roman" w:cs="Times New Roman"/>
        </w:rPr>
        <w:t>Physiotherapy</w:t>
      </w:r>
      <w:proofErr w:type="spellEnd"/>
      <w:r w:rsidRPr="00E30C21">
        <w:rPr>
          <w:rStyle w:val="Emphasis"/>
          <w:rFonts w:ascii="Times New Roman" w:hAnsi="Times New Roman" w:cs="Times New Roman"/>
        </w:rPr>
        <w:t xml:space="preserve"> </w:t>
      </w:r>
      <w:proofErr w:type="spellStart"/>
      <w:r w:rsidRPr="00E30C21">
        <w:rPr>
          <w:rStyle w:val="Emphasis"/>
          <w:rFonts w:ascii="Times New Roman" w:hAnsi="Times New Roman" w:cs="Times New Roman"/>
        </w:rPr>
        <w:t>Theory</w:t>
      </w:r>
      <w:proofErr w:type="spellEnd"/>
      <w:r w:rsidRPr="00E30C21">
        <w:rPr>
          <w:rStyle w:val="Emphasis"/>
          <w:rFonts w:ascii="Times New Roman" w:hAnsi="Times New Roman" w:cs="Times New Roman"/>
        </w:rPr>
        <w:t xml:space="preserve"> </w:t>
      </w:r>
      <w:proofErr w:type="spellStart"/>
      <w:r w:rsidRPr="00E30C21">
        <w:rPr>
          <w:rStyle w:val="Emphasis"/>
          <w:rFonts w:ascii="Times New Roman" w:hAnsi="Times New Roman" w:cs="Times New Roman"/>
        </w:rPr>
        <w:t>and</w:t>
      </w:r>
      <w:proofErr w:type="spellEnd"/>
      <w:r w:rsidRPr="00E30C21">
        <w:rPr>
          <w:rStyle w:val="Emphasis"/>
          <w:rFonts w:ascii="Times New Roman" w:hAnsi="Times New Roman" w:cs="Times New Roman"/>
          <w:lang w:val="en-US"/>
        </w:rPr>
        <w:t xml:space="preserve"> </w:t>
      </w:r>
      <w:proofErr w:type="spellStart"/>
      <w:r w:rsidRPr="00E30C21">
        <w:rPr>
          <w:rStyle w:val="Emphasis"/>
          <w:rFonts w:ascii="Times New Roman" w:hAnsi="Times New Roman" w:cs="Times New Roman"/>
        </w:rPr>
        <w:t>Practice</w:t>
      </w:r>
      <w:proofErr w:type="spellEnd"/>
      <w:r w:rsidRPr="00E30C21">
        <w:rPr>
          <w:rFonts w:ascii="Times New Roman" w:hAnsi="Times New Roman" w:cs="Times New Roman"/>
        </w:rPr>
        <w:t>, 38(10), 1401–1410.</w:t>
      </w:r>
    </w:p>
    <w:p w14:paraId="1D17B956" w14:textId="77777777" w:rsidR="00E30C21" w:rsidRPr="00E30C21" w:rsidRDefault="00E30C21" w:rsidP="00E30C21">
      <w:pPr>
        <w:spacing w:after="0" w:line="240" w:lineRule="auto"/>
        <w:ind w:left="709" w:hanging="709"/>
        <w:jc w:val="both"/>
        <w:rPr>
          <w:rFonts w:ascii="Times New Roman" w:hAnsi="Times New Roman" w:cs="Times New Roman"/>
        </w:rPr>
      </w:pPr>
      <w:proofErr w:type="spellStart"/>
      <w:r w:rsidRPr="00E30C21">
        <w:rPr>
          <w:rFonts w:ascii="Times New Roman" w:hAnsi="Times New Roman" w:cs="Times New Roman"/>
        </w:rPr>
        <w:t>Hajouj</w:t>
      </w:r>
      <w:proofErr w:type="spellEnd"/>
      <w:r w:rsidRPr="00E30C21">
        <w:rPr>
          <w:rFonts w:ascii="Times New Roman" w:hAnsi="Times New Roman" w:cs="Times New Roman"/>
        </w:rPr>
        <w:t xml:space="preserve">, M., </w:t>
      </w:r>
      <w:proofErr w:type="spellStart"/>
      <w:r w:rsidRPr="00E30C21">
        <w:rPr>
          <w:rFonts w:ascii="Times New Roman" w:hAnsi="Times New Roman" w:cs="Times New Roman"/>
        </w:rPr>
        <w:t>Sadeghi</w:t>
      </w:r>
      <w:proofErr w:type="spellEnd"/>
      <w:r w:rsidRPr="00E30C21">
        <w:rPr>
          <w:rFonts w:ascii="Times New Roman" w:hAnsi="Times New Roman" w:cs="Times New Roman"/>
        </w:rPr>
        <w:t xml:space="preserve">, H., &amp; </w:t>
      </w:r>
      <w:proofErr w:type="spellStart"/>
      <w:r w:rsidRPr="00E30C21">
        <w:rPr>
          <w:rFonts w:ascii="Times New Roman" w:hAnsi="Times New Roman" w:cs="Times New Roman"/>
        </w:rPr>
        <w:t>Shokouhi</w:t>
      </w:r>
      <w:proofErr w:type="spellEnd"/>
      <w:r w:rsidRPr="00E30C21">
        <w:rPr>
          <w:rFonts w:ascii="Times New Roman" w:hAnsi="Times New Roman" w:cs="Times New Roman"/>
        </w:rPr>
        <w:t xml:space="preserve">, N. (2021). The </w:t>
      </w:r>
      <w:proofErr w:type="spellStart"/>
      <w:r w:rsidRPr="00E30C21">
        <w:rPr>
          <w:rFonts w:ascii="Times New Roman" w:hAnsi="Times New Roman" w:cs="Times New Roman"/>
        </w:rPr>
        <w:t>effect</w:t>
      </w:r>
      <w:proofErr w:type="spellEnd"/>
      <w:r w:rsidRPr="00E30C21">
        <w:rPr>
          <w:rFonts w:ascii="Times New Roman" w:hAnsi="Times New Roman" w:cs="Times New Roman"/>
        </w:rPr>
        <w:t xml:space="preserve"> </w:t>
      </w:r>
      <w:proofErr w:type="spellStart"/>
      <w:r w:rsidRPr="00E30C21">
        <w:rPr>
          <w:rFonts w:ascii="Times New Roman" w:hAnsi="Times New Roman" w:cs="Times New Roman"/>
        </w:rPr>
        <w:t>of</w:t>
      </w:r>
      <w:proofErr w:type="spellEnd"/>
      <w:r w:rsidRPr="00E30C21">
        <w:rPr>
          <w:rFonts w:ascii="Times New Roman" w:hAnsi="Times New Roman" w:cs="Times New Roman"/>
        </w:rPr>
        <w:t xml:space="preserve"> </w:t>
      </w:r>
      <w:proofErr w:type="spellStart"/>
      <w:r w:rsidRPr="00E30C21">
        <w:rPr>
          <w:rFonts w:ascii="Times New Roman" w:hAnsi="Times New Roman" w:cs="Times New Roman"/>
        </w:rPr>
        <w:t>aquatic</w:t>
      </w:r>
      <w:proofErr w:type="spellEnd"/>
      <w:r w:rsidRPr="00E30C21">
        <w:rPr>
          <w:rFonts w:ascii="Times New Roman" w:hAnsi="Times New Roman" w:cs="Times New Roman"/>
        </w:rPr>
        <w:t xml:space="preserve"> </w:t>
      </w:r>
      <w:proofErr w:type="spellStart"/>
      <w:r w:rsidRPr="00E30C21">
        <w:rPr>
          <w:rFonts w:ascii="Times New Roman" w:hAnsi="Times New Roman" w:cs="Times New Roman"/>
        </w:rPr>
        <w:t>proprioceptive</w:t>
      </w:r>
      <w:proofErr w:type="spellEnd"/>
      <w:r w:rsidRPr="00E30C21">
        <w:rPr>
          <w:rFonts w:ascii="Times New Roman" w:hAnsi="Times New Roman" w:cs="Times New Roman"/>
        </w:rPr>
        <w:t xml:space="preserve"> </w:t>
      </w:r>
      <w:proofErr w:type="spellStart"/>
      <w:r w:rsidRPr="00E30C21">
        <w:rPr>
          <w:rFonts w:ascii="Times New Roman" w:hAnsi="Times New Roman" w:cs="Times New Roman"/>
        </w:rPr>
        <w:t>training</w:t>
      </w:r>
      <w:proofErr w:type="spellEnd"/>
      <w:r w:rsidRPr="00E30C21">
        <w:rPr>
          <w:rFonts w:ascii="Times New Roman" w:hAnsi="Times New Roman" w:cs="Times New Roman"/>
        </w:rPr>
        <w:t xml:space="preserve"> </w:t>
      </w:r>
      <w:proofErr w:type="spellStart"/>
      <w:r w:rsidRPr="00E30C21">
        <w:rPr>
          <w:rFonts w:ascii="Times New Roman" w:hAnsi="Times New Roman" w:cs="Times New Roman"/>
        </w:rPr>
        <w:t>on</w:t>
      </w:r>
      <w:proofErr w:type="spellEnd"/>
      <w:r w:rsidRPr="00E30C21">
        <w:rPr>
          <w:rFonts w:ascii="Times New Roman" w:hAnsi="Times New Roman" w:cs="Times New Roman"/>
        </w:rPr>
        <w:t xml:space="preserve"> </w:t>
      </w:r>
      <w:proofErr w:type="spellStart"/>
      <w:r w:rsidRPr="00E30C21">
        <w:rPr>
          <w:rFonts w:ascii="Times New Roman" w:hAnsi="Times New Roman" w:cs="Times New Roman"/>
        </w:rPr>
        <w:t>pain</w:t>
      </w:r>
      <w:proofErr w:type="spellEnd"/>
      <w:r w:rsidRPr="00E30C21">
        <w:rPr>
          <w:rFonts w:ascii="Times New Roman" w:hAnsi="Times New Roman" w:cs="Times New Roman"/>
        </w:rPr>
        <w:t xml:space="preserve"> </w:t>
      </w:r>
      <w:proofErr w:type="spellStart"/>
      <w:r w:rsidRPr="00E30C21">
        <w:rPr>
          <w:rFonts w:ascii="Times New Roman" w:hAnsi="Times New Roman" w:cs="Times New Roman"/>
        </w:rPr>
        <w:t>and</w:t>
      </w:r>
      <w:proofErr w:type="spellEnd"/>
      <w:r w:rsidRPr="00E30C21">
        <w:rPr>
          <w:rFonts w:ascii="Times New Roman" w:hAnsi="Times New Roman" w:cs="Times New Roman"/>
        </w:rPr>
        <w:t xml:space="preserve"> </w:t>
      </w:r>
      <w:proofErr w:type="spellStart"/>
      <w:r w:rsidRPr="00E30C21">
        <w:rPr>
          <w:rFonts w:ascii="Times New Roman" w:hAnsi="Times New Roman" w:cs="Times New Roman"/>
        </w:rPr>
        <w:t>knee</w:t>
      </w:r>
      <w:proofErr w:type="spellEnd"/>
      <w:r w:rsidRPr="00E30C21">
        <w:rPr>
          <w:rFonts w:ascii="Times New Roman" w:hAnsi="Times New Roman" w:cs="Times New Roman"/>
        </w:rPr>
        <w:t xml:space="preserve"> </w:t>
      </w:r>
      <w:proofErr w:type="spellStart"/>
      <w:r w:rsidRPr="00E30C21">
        <w:rPr>
          <w:rFonts w:ascii="Times New Roman" w:hAnsi="Times New Roman" w:cs="Times New Roman"/>
        </w:rPr>
        <w:t>function</w:t>
      </w:r>
      <w:proofErr w:type="spellEnd"/>
      <w:r w:rsidRPr="00E30C21">
        <w:rPr>
          <w:rFonts w:ascii="Times New Roman" w:hAnsi="Times New Roman" w:cs="Times New Roman"/>
        </w:rPr>
        <w:t xml:space="preserve"> </w:t>
      </w:r>
      <w:proofErr w:type="spellStart"/>
      <w:r w:rsidRPr="00E30C21">
        <w:rPr>
          <w:rFonts w:ascii="Times New Roman" w:hAnsi="Times New Roman" w:cs="Times New Roman"/>
        </w:rPr>
        <w:t>after</w:t>
      </w:r>
      <w:proofErr w:type="spellEnd"/>
      <w:r w:rsidRPr="00E30C21">
        <w:rPr>
          <w:rFonts w:ascii="Times New Roman" w:hAnsi="Times New Roman" w:cs="Times New Roman"/>
        </w:rPr>
        <w:t xml:space="preserve"> ACL </w:t>
      </w:r>
      <w:proofErr w:type="spellStart"/>
      <w:r w:rsidRPr="00E30C21">
        <w:rPr>
          <w:rFonts w:ascii="Times New Roman" w:hAnsi="Times New Roman" w:cs="Times New Roman"/>
        </w:rPr>
        <w:t>reconstruction</w:t>
      </w:r>
      <w:proofErr w:type="spellEnd"/>
      <w:r w:rsidRPr="00E30C21">
        <w:rPr>
          <w:rFonts w:ascii="Times New Roman" w:hAnsi="Times New Roman" w:cs="Times New Roman"/>
        </w:rPr>
        <w:t xml:space="preserve">. </w:t>
      </w:r>
      <w:proofErr w:type="spellStart"/>
      <w:r w:rsidRPr="00E30C21">
        <w:rPr>
          <w:rStyle w:val="Emphasis"/>
          <w:rFonts w:ascii="Times New Roman" w:hAnsi="Times New Roman" w:cs="Times New Roman"/>
        </w:rPr>
        <w:t>Journal</w:t>
      </w:r>
      <w:proofErr w:type="spellEnd"/>
      <w:r w:rsidRPr="00E30C21">
        <w:rPr>
          <w:rStyle w:val="Emphasis"/>
          <w:rFonts w:ascii="Times New Roman" w:hAnsi="Times New Roman" w:cs="Times New Roman"/>
        </w:rPr>
        <w:t xml:space="preserve"> </w:t>
      </w:r>
      <w:proofErr w:type="spellStart"/>
      <w:r w:rsidRPr="00E30C21">
        <w:rPr>
          <w:rStyle w:val="Emphasis"/>
          <w:rFonts w:ascii="Times New Roman" w:hAnsi="Times New Roman" w:cs="Times New Roman"/>
        </w:rPr>
        <w:t>of</w:t>
      </w:r>
      <w:proofErr w:type="spellEnd"/>
      <w:r w:rsidRPr="00E30C21">
        <w:rPr>
          <w:rStyle w:val="Emphasis"/>
          <w:rFonts w:ascii="Times New Roman" w:hAnsi="Times New Roman" w:cs="Times New Roman"/>
        </w:rPr>
        <w:t xml:space="preserve"> </w:t>
      </w:r>
      <w:proofErr w:type="spellStart"/>
      <w:r w:rsidRPr="00E30C21">
        <w:rPr>
          <w:rStyle w:val="Emphasis"/>
          <w:rFonts w:ascii="Times New Roman" w:hAnsi="Times New Roman" w:cs="Times New Roman"/>
        </w:rPr>
        <w:t>Bodywork</w:t>
      </w:r>
      <w:proofErr w:type="spellEnd"/>
      <w:r w:rsidRPr="00E30C21">
        <w:rPr>
          <w:rStyle w:val="Emphasis"/>
          <w:rFonts w:ascii="Times New Roman" w:hAnsi="Times New Roman" w:cs="Times New Roman"/>
        </w:rPr>
        <w:t xml:space="preserve"> </w:t>
      </w:r>
      <w:proofErr w:type="spellStart"/>
      <w:r w:rsidRPr="00E30C21">
        <w:rPr>
          <w:rStyle w:val="Emphasis"/>
          <w:rFonts w:ascii="Times New Roman" w:hAnsi="Times New Roman" w:cs="Times New Roman"/>
        </w:rPr>
        <w:t>and</w:t>
      </w:r>
      <w:proofErr w:type="spellEnd"/>
      <w:r w:rsidRPr="00E30C21">
        <w:rPr>
          <w:rStyle w:val="Emphasis"/>
          <w:rFonts w:ascii="Times New Roman" w:hAnsi="Times New Roman" w:cs="Times New Roman"/>
        </w:rPr>
        <w:t xml:space="preserve"> </w:t>
      </w:r>
      <w:proofErr w:type="spellStart"/>
      <w:r w:rsidRPr="00E30C21">
        <w:rPr>
          <w:rStyle w:val="Emphasis"/>
          <w:rFonts w:ascii="Times New Roman" w:hAnsi="Times New Roman" w:cs="Times New Roman"/>
        </w:rPr>
        <w:t>Movement</w:t>
      </w:r>
      <w:proofErr w:type="spellEnd"/>
      <w:r w:rsidRPr="00E30C21">
        <w:rPr>
          <w:rStyle w:val="Emphasis"/>
          <w:rFonts w:ascii="Times New Roman" w:hAnsi="Times New Roman" w:cs="Times New Roman"/>
        </w:rPr>
        <w:t xml:space="preserve"> </w:t>
      </w:r>
      <w:proofErr w:type="spellStart"/>
      <w:r w:rsidRPr="00E30C21">
        <w:rPr>
          <w:rStyle w:val="Emphasis"/>
          <w:rFonts w:ascii="Times New Roman" w:hAnsi="Times New Roman" w:cs="Times New Roman"/>
        </w:rPr>
        <w:t>Therapies</w:t>
      </w:r>
      <w:proofErr w:type="spellEnd"/>
      <w:r w:rsidRPr="00E30C21">
        <w:rPr>
          <w:rFonts w:ascii="Times New Roman" w:hAnsi="Times New Roman" w:cs="Times New Roman"/>
        </w:rPr>
        <w:t>, 26, 162–168.</w:t>
      </w:r>
    </w:p>
    <w:p w14:paraId="322DD755" w14:textId="77777777" w:rsidR="00E30C21" w:rsidRPr="00E30C21" w:rsidRDefault="00E30C21" w:rsidP="00E30C21">
      <w:pPr>
        <w:spacing w:after="0" w:line="240" w:lineRule="auto"/>
        <w:ind w:left="709" w:hanging="709"/>
        <w:jc w:val="both"/>
        <w:rPr>
          <w:rFonts w:ascii="Times New Roman" w:hAnsi="Times New Roman" w:cs="Times New Roman"/>
          <w:lang w:val="en-US"/>
        </w:rPr>
      </w:pPr>
      <w:r w:rsidRPr="00E30C21">
        <w:rPr>
          <w:rFonts w:ascii="Times New Roman" w:hAnsi="Times New Roman" w:cs="Times New Roman"/>
          <w:lang w:val="en-US"/>
        </w:rPr>
        <w:t xml:space="preserve">Palmieri-Smith, R. M., Thomas, A. C., &amp; Wojtys, E. M. (2023). Functional resistance training with knee bracing after ACL reconstruction improves quadriceps strength. </w:t>
      </w:r>
      <w:r w:rsidRPr="00E30C21">
        <w:rPr>
          <w:rFonts w:ascii="Times New Roman" w:hAnsi="Times New Roman" w:cs="Times New Roman"/>
          <w:i/>
          <w:iCs/>
          <w:lang w:val="en-US"/>
        </w:rPr>
        <w:t>Clinical Journal of Sport Medicine</w:t>
      </w:r>
      <w:r w:rsidRPr="00E30C21">
        <w:rPr>
          <w:rFonts w:ascii="Times New Roman" w:hAnsi="Times New Roman" w:cs="Times New Roman"/>
          <w:lang w:val="en-US"/>
        </w:rPr>
        <w:t>, 33(2), e155–e162.</w:t>
      </w:r>
    </w:p>
    <w:p w14:paraId="23AAAF79" w14:textId="77777777" w:rsidR="00E30C21" w:rsidRPr="00E30C21" w:rsidRDefault="00E30C21" w:rsidP="00E30C21">
      <w:pPr>
        <w:spacing w:after="0" w:line="240" w:lineRule="auto"/>
        <w:ind w:left="709" w:hanging="709"/>
        <w:jc w:val="both"/>
        <w:rPr>
          <w:rFonts w:ascii="Times New Roman" w:hAnsi="Times New Roman" w:cs="Times New Roman"/>
          <w:lang w:val="en-US"/>
        </w:rPr>
      </w:pPr>
      <w:r w:rsidRPr="00E30C21">
        <w:rPr>
          <w:rFonts w:ascii="Times New Roman" w:hAnsi="Times New Roman" w:cs="Times New Roman"/>
          <w:lang w:val="en-US"/>
        </w:rPr>
        <w:t xml:space="preserve">Patterson, B. E., </w:t>
      </w:r>
      <w:proofErr w:type="spellStart"/>
      <w:r w:rsidRPr="00E30C21">
        <w:rPr>
          <w:rFonts w:ascii="Times New Roman" w:hAnsi="Times New Roman" w:cs="Times New Roman"/>
          <w:lang w:val="en-US"/>
        </w:rPr>
        <w:t>Culvenor</w:t>
      </w:r>
      <w:proofErr w:type="spellEnd"/>
      <w:r w:rsidRPr="00E30C21">
        <w:rPr>
          <w:rFonts w:ascii="Times New Roman" w:hAnsi="Times New Roman" w:cs="Times New Roman"/>
          <w:lang w:val="en-US"/>
        </w:rPr>
        <w:t xml:space="preserve">, A. G., &amp; Crossley, K. M. (2021). Exercise therapy combined with patient education improves quality of life following ACL reconstruction. </w:t>
      </w:r>
      <w:r w:rsidRPr="00E30C21">
        <w:rPr>
          <w:rFonts w:ascii="Times New Roman" w:hAnsi="Times New Roman" w:cs="Times New Roman"/>
          <w:i/>
          <w:iCs/>
          <w:lang w:val="en-US"/>
        </w:rPr>
        <w:t>Physical Therapy in Sport</w:t>
      </w:r>
      <w:r w:rsidRPr="00E30C21">
        <w:rPr>
          <w:rFonts w:ascii="Times New Roman" w:hAnsi="Times New Roman" w:cs="Times New Roman"/>
          <w:lang w:val="en-US"/>
        </w:rPr>
        <w:t>, 47, 20–27.</w:t>
      </w:r>
    </w:p>
    <w:p w14:paraId="661A7565" w14:textId="77777777" w:rsidR="00E30C21" w:rsidRPr="00E30C21" w:rsidRDefault="00E30C21" w:rsidP="00E30C21">
      <w:pPr>
        <w:spacing w:after="0" w:line="240" w:lineRule="auto"/>
        <w:ind w:left="709" w:hanging="709"/>
        <w:jc w:val="both"/>
        <w:rPr>
          <w:rFonts w:ascii="Times New Roman" w:hAnsi="Times New Roman" w:cs="Times New Roman"/>
          <w:lang w:val="en-US"/>
        </w:rPr>
      </w:pPr>
      <w:r w:rsidRPr="00E30C21">
        <w:rPr>
          <w:rFonts w:ascii="Times New Roman" w:hAnsi="Times New Roman" w:cs="Times New Roman"/>
          <w:lang w:val="en-US"/>
        </w:rPr>
        <w:t xml:space="preserve">Niederer, D., Vogt, L., &amp; Banzer, W. (2024). Late-stage rehabilitation improves psychological readiness to return to sport after ACL reconstruction: A multicenter randomized controlled trial. </w:t>
      </w:r>
      <w:r w:rsidRPr="00E30C21">
        <w:rPr>
          <w:rFonts w:ascii="Times New Roman" w:hAnsi="Times New Roman" w:cs="Times New Roman"/>
          <w:i/>
          <w:iCs/>
          <w:lang w:val="en-US"/>
        </w:rPr>
        <w:t>Sports Medicine</w:t>
      </w:r>
      <w:r w:rsidRPr="00E30C21">
        <w:rPr>
          <w:rFonts w:ascii="Times New Roman" w:hAnsi="Times New Roman" w:cs="Times New Roman"/>
          <w:lang w:val="en-US"/>
        </w:rPr>
        <w:t>, 54(2), 321–332.</w:t>
      </w:r>
    </w:p>
    <w:p w14:paraId="201685A0" w14:textId="77777777" w:rsidR="00E30C21" w:rsidRPr="00E30C21" w:rsidRDefault="00E30C21" w:rsidP="00E30C21">
      <w:pPr>
        <w:spacing w:after="0" w:line="240" w:lineRule="auto"/>
        <w:ind w:left="709" w:hanging="709"/>
        <w:jc w:val="both"/>
        <w:rPr>
          <w:rFonts w:ascii="Times New Roman" w:hAnsi="Times New Roman" w:cs="Times New Roman"/>
        </w:rPr>
      </w:pPr>
      <w:r w:rsidRPr="00E30C21">
        <w:rPr>
          <w:rFonts w:ascii="Times New Roman" w:hAnsi="Times New Roman" w:cs="Times New Roman"/>
          <w:lang w:val="en-US"/>
        </w:rPr>
        <w:t xml:space="preserve">Arundale, A. J. H., Capin, J. J., Zarzycki, R., &amp; Snyder-Mackler, L. (2018). Two-year outcomes following ACL reconstruction using a criteria-based rehabilitation progression. </w:t>
      </w:r>
      <w:r w:rsidRPr="00E30C21">
        <w:rPr>
          <w:rFonts w:ascii="Times New Roman" w:hAnsi="Times New Roman" w:cs="Times New Roman"/>
          <w:i/>
          <w:iCs/>
          <w:lang w:val="en-US"/>
        </w:rPr>
        <w:t xml:space="preserve">Journal of </w:t>
      </w:r>
      <w:proofErr w:type="spellStart"/>
      <w:r w:rsidRPr="00E30C21">
        <w:rPr>
          <w:rFonts w:ascii="Times New Roman" w:hAnsi="Times New Roman" w:cs="Times New Roman"/>
          <w:i/>
          <w:iCs/>
          <w:lang w:val="en-US"/>
        </w:rPr>
        <w:t>Orthopaedic</w:t>
      </w:r>
      <w:proofErr w:type="spellEnd"/>
      <w:r w:rsidRPr="00E30C21">
        <w:rPr>
          <w:rFonts w:ascii="Times New Roman" w:hAnsi="Times New Roman" w:cs="Times New Roman"/>
          <w:i/>
          <w:iCs/>
          <w:lang w:val="en-US"/>
        </w:rPr>
        <w:t xml:space="preserve"> &amp; Sports Physical Therapy</w:t>
      </w:r>
      <w:r w:rsidRPr="00E30C21">
        <w:rPr>
          <w:rFonts w:ascii="Times New Roman" w:hAnsi="Times New Roman" w:cs="Times New Roman"/>
          <w:lang w:val="en-US"/>
        </w:rPr>
        <w:t>, 48(11), 845–853.</w:t>
      </w:r>
    </w:p>
    <w:sectPr w:rsidR="00E30C21" w:rsidRPr="00E30C21" w:rsidSect="00E30C21">
      <w:headerReference w:type="even" r:id="rId9"/>
      <w:headerReference w:type="default" r:id="rId10"/>
      <w:footerReference w:type="even" r:id="rId11"/>
      <w:footerReference w:type="default" r:id="rId12"/>
      <w:headerReference w:type="first" r:id="rId13"/>
      <w:footerReference w:type="first" r:id="rId14"/>
      <w:pgSz w:w="11906" w:h="16838"/>
      <w:pgMar w:top="1843" w:right="1701" w:bottom="1701" w:left="1701" w:header="0" w:footer="0" w:gutter="0"/>
      <w:pgNumType w:start="169"/>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B4E5F" w14:textId="77777777" w:rsidR="00440DEF" w:rsidRDefault="00440DEF">
      <w:pPr>
        <w:spacing w:after="0" w:line="240" w:lineRule="auto"/>
      </w:pPr>
      <w:r>
        <w:separator/>
      </w:r>
    </w:p>
  </w:endnote>
  <w:endnote w:type="continuationSeparator" w:id="0">
    <w:p w14:paraId="05529E37" w14:textId="77777777" w:rsidR="00440DEF" w:rsidRDefault="00440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erlin Sans FB Dem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D3D88" w14:textId="16C57950" w:rsidR="00D60141" w:rsidRPr="000C2E82" w:rsidRDefault="00EC7721" w:rsidP="00D60141">
    <w:pPr>
      <w:tabs>
        <w:tab w:val="center" w:pos="4513"/>
        <w:tab w:val="right" w:pos="9026"/>
      </w:tabs>
      <w:rPr>
        <w:rFonts w:ascii="Tahoma" w:eastAsia="Tahoma" w:hAnsi="Tahoma" w:cs="Tahoma"/>
        <w:sz w:val="24"/>
        <w:szCs w:val="24"/>
        <w:lang w:val="en-US"/>
      </w:rPr>
    </w:pPr>
    <w:r>
      <w:rPr>
        <w:noProof/>
        <w:lang w:val="en-US"/>
      </w:rPr>
      <mc:AlternateContent>
        <mc:Choice Requires="wps">
          <w:drawing>
            <wp:anchor distT="0" distB="0" distL="114299" distR="114299" simplePos="0" relativeHeight="251692032" behindDoc="0" locked="0" layoutInCell="1" hidden="0" allowOverlap="1" wp14:anchorId="629E7E0C" wp14:editId="1CC748B8">
              <wp:simplePos x="0" y="0"/>
              <wp:positionH relativeFrom="column">
                <wp:posOffset>464185</wp:posOffset>
              </wp:positionH>
              <wp:positionV relativeFrom="paragraph">
                <wp:posOffset>-62865</wp:posOffset>
              </wp:positionV>
              <wp:extent cx="0" cy="359410"/>
              <wp:effectExtent l="0" t="0" r="38100" b="21590"/>
              <wp:wrapNone/>
              <wp:docPr id="11" name="Straight Arrow Connector 11"/>
              <wp:cNvGraphicFramePr/>
              <a:graphic xmlns:a="http://schemas.openxmlformats.org/drawingml/2006/main">
                <a:graphicData uri="http://schemas.microsoft.com/office/word/2010/wordprocessingShape">
                  <wps:wsp>
                    <wps:cNvCnPr/>
                    <wps:spPr>
                      <a:xfrm>
                        <a:off x="0" y="0"/>
                        <a:ext cx="0" cy="35941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w:pict>
            <v:shapetype w14:anchorId="338BCF29" id="_x0000_t32" coordsize="21600,21600" o:spt="32" o:oned="t" path="m,l21600,21600e" filled="f">
              <v:path arrowok="t" fillok="f" o:connecttype="none"/>
              <o:lock v:ext="edit" shapetype="t"/>
            </v:shapetype>
            <v:shape id="Straight Arrow Connector 11" o:spid="_x0000_s1026" type="#_x0000_t32" style="position:absolute;margin-left:36.55pt;margin-top:-4.95pt;width:0;height:28.3pt;z-index:251692032;visibility:visible;mso-wrap-style:square;mso-wrap-distance-left:3.17497mm;mso-wrap-distance-top:0;mso-wrap-distance-right:3.17497mm;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" strokeweight="1pt"/>
          </w:pict>
        </mc:Fallback>
      </mc:AlternateContent>
    </w:r>
    <w:r w:rsidR="00D60141">
      <w:rPr>
        <w:rFonts w:ascii="Tahoma" w:eastAsia="Tahoma" w:hAnsi="Tahoma" w:cs="Tahoma"/>
        <w:sz w:val="20"/>
        <w:szCs w:val="20"/>
      </w:rPr>
      <w:fldChar w:fldCharType="begin"/>
    </w:r>
    <w:r w:rsidR="00D60141">
      <w:rPr>
        <w:rFonts w:ascii="Tahoma" w:eastAsia="Tahoma" w:hAnsi="Tahoma" w:cs="Tahoma"/>
        <w:sz w:val="20"/>
        <w:szCs w:val="20"/>
      </w:rPr>
      <w:instrText>PAGE</w:instrText>
    </w:r>
    <w:r w:rsidR="00D60141">
      <w:rPr>
        <w:rFonts w:ascii="Tahoma" w:eastAsia="Tahoma" w:hAnsi="Tahoma" w:cs="Tahoma"/>
        <w:sz w:val="20"/>
        <w:szCs w:val="20"/>
      </w:rPr>
      <w:fldChar w:fldCharType="separate"/>
    </w:r>
    <w:r w:rsidR="00115F3D">
      <w:rPr>
        <w:rFonts w:ascii="Tahoma" w:eastAsia="Tahoma" w:hAnsi="Tahoma" w:cs="Tahoma"/>
        <w:noProof/>
        <w:sz w:val="20"/>
        <w:szCs w:val="20"/>
      </w:rPr>
      <w:t>2</w:t>
    </w:r>
    <w:r w:rsidR="00D60141">
      <w:rPr>
        <w:rFonts w:ascii="Tahoma" w:eastAsia="Tahoma" w:hAnsi="Tahoma" w:cs="Tahoma"/>
        <w:sz w:val="20"/>
        <w:szCs w:val="20"/>
      </w:rPr>
      <w:fldChar w:fldCharType="end"/>
    </w:r>
    <w:r w:rsidR="00D60141">
      <w:rPr>
        <w:rFonts w:ascii="Tahoma" w:eastAsia="Tahoma" w:hAnsi="Tahoma" w:cs="Tahoma"/>
        <w:sz w:val="20"/>
        <w:szCs w:val="20"/>
      </w:rPr>
      <w:t xml:space="preserve">        </w:t>
    </w:r>
    <w:r w:rsidR="00F460F9">
      <w:rPr>
        <w:rFonts w:ascii="Tahoma" w:eastAsia="Tahoma" w:hAnsi="Tahoma" w:cs="Tahoma"/>
        <w:b/>
        <w:sz w:val="20"/>
        <w:szCs w:val="20"/>
        <w:lang w:val="en-US"/>
      </w:rPr>
      <w:t>JINU</w:t>
    </w:r>
    <w:r w:rsidR="00F460F9">
      <w:rPr>
        <w:rFonts w:ascii="Tahoma" w:eastAsia="Tahoma" w:hAnsi="Tahoma" w:cs="Tahoma"/>
        <w:sz w:val="20"/>
        <w:szCs w:val="20"/>
      </w:rPr>
      <w:t xml:space="preserve"> - VOLUME </w:t>
    </w:r>
    <w:r w:rsidR="00F460F9">
      <w:rPr>
        <w:rFonts w:ascii="Tahoma" w:eastAsia="Tahoma" w:hAnsi="Tahoma" w:cs="Tahoma"/>
        <w:sz w:val="20"/>
        <w:szCs w:val="20"/>
        <w:lang w:val="en-US"/>
      </w:rPr>
      <w:t>3</w:t>
    </w:r>
    <w:r w:rsidR="00F460F9">
      <w:rPr>
        <w:rFonts w:ascii="Tahoma" w:eastAsia="Tahoma" w:hAnsi="Tahoma" w:cs="Tahoma"/>
        <w:sz w:val="20"/>
        <w:szCs w:val="20"/>
      </w:rPr>
      <w:t xml:space="preserve">, NO. </w:t>
    </w:r>
    <w:r w:rsidR="007E63C9">
      <w:rPr>
        <w:rFonts w:ascii="Tahoma" w:eastAsia="Tahoma" w:hAnsi="Tahoma" w:cs="Tahoma"/>
        <w:sz w:val="20"/>
        <w:szCs w:val="20"/>
        <w:lang w:val="en-US"/>
      </w:rPr>
      <w:t>2</w:t>
    </w:r>
    <w:r w:rsidR="00F460F9">
      <w:rPr>
        <w:rFonts w:ascii="Tahoma" w:eastAsia="Tahoma" w:hAnsi="Tahoma" w:cs="Tahoma"/>
        <w:sz w:val="20"/>
        <w:szCs w:val="20"/>
      </w:rPr>
      <w:t xml:space="preserve">, </w:t>
    </w:r>
    <w:r w:rsidR="007E63C9">
      <w:rPr>
        <w:rFonts w:ascii="Tahoma" w:eastAsia="Tahoma" w:hAnsi="Tahoma" w:cs="Tahoma"/>
        <w:sz w:val="20"/>
        <w:szCs w:val="20"/>
        <w:lang w:val="en-US"/>
      </w:rPr>
      <w:t>MARET</w:t>
    </w:r>
    <w:r w:rsidR="00F460F9">
      <w:rPr>
        <w:rFonts w:ascii="Tahoma" w:eastAsia="Tahoma" w:hAnsi="Tahoma" w:cs="Tahoma"/>
        <w:sz w:val="20"/>
        <w:szCs w:val="20"/>
        <w:lang w:val="en-US"/>
      </w:rPr>
      <w:t xml:space="preserve"> </w:t>
    </w:r>
    <w:r w:rsidR="00F460F9">
      <w:rPr>
        <w:rFonts w:ascii="Tahoma" w:eastAsia="Tahoma" w:hAnsi="Tahoma" w:cs="Tahoma"/>
        <w:sz w:val="20"/>
        <w:szCs w:val="20"/>
      </w:rPr>
      <w:t>202</w:t>
    </w:r>
    <w:r w:rsidR="00F460F9">
      <w:rPr>
        <w:noProof/>
        <w:lang w:val="en-US"/>
      </w:rPr>
      <mc:AlternateContent>
        <mc:Choice Requires="wps">
          <w:drawing>
            <wp:anchor distT="0" distB="0" distL="114300" distR="114300" simplePos="0" relativeHeight="251693056" behindDoc="0" locked="0" layoutInCell="1" hidden="0" allowOverlap="1" wp14:anchorId="12AF2D9A" wp14:editId="6575370C">
              <wp:simplePos x="0" y="0"/>
              <wp:positionH relativeFrom="column">
                <wp:posOffset>355600</wp:posOffset>
              </wp:positionH>
              <wp:positionV relativeFrom="paragraph">
                <wp:posOffset>152400</wp:posOffset>
              </wp:positionV>
              <wp:extent cx="0" cy="12700"/>
              <wp:effectExtent l="0" t="0" r="0" b="0"/>
              <wp:wrapNone/>
              <wp:docPr id="12" name="Straight Arrow Connector 12"/>
              <wp:cNvGraphicFramePr/>
              <a:graphic xmlns:a="http://schemas.openxmlformats.org/drawingml/2006/main">
                <a:graphicData uri="http://schemas.microsoft.com/office/word/2010/wordprocessingShape">
                  <wps:wsp>
                    <wps:cNvCnPr/>
                    <wps:spPr>
                      <a:xfrm>
                        <a:off x="3906000" y="3780000"/>
                        <a:ext cx="288000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w14:anchorId="4839C856" id="Straight Arrow Connector 12" o:spid="_x0000_s1026" type="#_x0000_t32" style="position:absolute;margin-left:28pt;margin-top:12pt;width:0;height:1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" strokecolor="black [3200]">
              <v:stroke startarrowwidth="narrow" startarrowlength="short" endarrowwidth="narrow" endarrowlength="short" joinstyle="miter"/>
            </v:shape>
          </w:pict>
        </mc:Fallback>
      </mc:AlternateContent>
    </w:r>
    <w:r w:rsidR="00F460F9">
      <w:rPr>
        <w:rFonts w:ascii="Tahoma" w:eastAsia="Tahoma" w:hAnsi="Tahoma" w:cs="Tahoma"/>
        <w:sz w:val="20"/>
        <w:szCs w:val="20"/>
      </w:rPr>
      <w:t>6</w:t>
    </w:r>
  </w:p>
  <w:p w14:paraId="1BEE68E5" w14:textId="77777777" w:rsidR="00724397" w:rsidRDefault="00724397" w:rsidP="00D60141">
    <w:pPr>
      <w:pStyle w:val="Footer"/>
    </w:pPr>
  </w:p>
  <w:p w14:paraId="243ACE8B" w14:textId="77777777" w:rsidR="00D60141" w:rsidRPr="00D60141" w:rsidRDefault="00D60141" w:rsidP="00D601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F14AB" w14:textId="77777777" w:rsidR="00E30C21" w:rsidRDefault="00E30C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1914C" w14:textId="7FFABDB4" w:rsidR="00F11D99" w:rsidRDefault="00F11D99" w:rsidP="00F11D99">
    <w:pPr>
      <w:pBdr>
        <w:top w:val="single" w:sz="4" w:space="1" w:color="000000"/>
        <w:left w:val="nil"/>
        <w:bottom w:val="nil"/>
        <w:right w:val="nil"/>
        <w:between w:val="nil"/>
      </w:pBdr>
      <w:rPr>
        <w:rFonts w:asciiTheme="minorHAnsi" w:eastAsia="Arial" w:hAnsiTheme="minorHAnsi" w:cstheme="minorHAnsi"/>
        <w:i/>
        <w:color w:val="000000"/>
        <w:sz w:val="20"/>
        <w:szCs w:val="20"/>
        <w:lang w:val="en-US"/>
      </w:rPr>
    </w:pPr>
    <w:proofErr w:type="spellStart"/>
    <w:r w:rsidRPr="00337267">
      <w:rPr>
        <w:rFonts w:asciiTheme="minorHAnsi" w:eastAsia="Arial" w:hAnsiTheme="minorHAnsi" w:cstheme="minorHAnsi"/>
        <w:i/>
        <w:color w:val="000000"/>
        <w:sz w:val="20"/>
        <w:szCs w:val="20"/>
        <w:lang w:val="en-US"/>
      </w:rPr>
      <w:t>Naskah</w:t>
    </w:r>
    <w:proofErr w:type="spellEnd"/>
    <w:r w:rsidRPr="00337267">
      <w:rPr>
        <w:rFonts w:asciiTheme="minorHAnsi" w:eastAsia="Arial" w:hAnsiTheme="minorHAnsi" w:cstheme="minorHAnsi"/>
        <w:i/>
        <w:color w:val="000000"/>
        <w:sz w:val="20"/>
        <w:szCs w:val="20"/>
        <w:lang w:val="en-US"/>
      </w:rPr>
      <w:t xml:space="preserve"> Masuk: </w:t>
    </w:r>
    <w:r>
      <w:rPr>
        <w:rFonts w:asciiTheme="minorHAnsi" w:eastAsia="Arial" w:hAnsiTheme="minorHAnsi" w:cstheme="minorHAnsi"/>
        <w:i/>
        <w:color w:val="000000"/>
        <w:sz w:val="20"/>
        <w:szCs w:val="20"/>
        <w:lang w:val="en-US"/>
      </w:rPr>
      <w:t xml:space="preserve"> </w:t>
    </w:r>
    <w:r w:rsidRPr="00337267">
      <w:rPr>
        <w:rFonts w:asciiTheme="minorHAnsi" w:eastAsia="Arial" w:hAnsiTheme="minorHAnsi" w:cstheme="minorHAnsi"/>
        <w:i/>
        <w:color w:val="000000"/>
        <w:sz w:val="20"/>
        <w:szCs w:val="20"/>
        <w:lang w:val="en-US"/>
      </w:rPr>
      <w:t xml:space="preserve">Januari </w:t>
    </w:r>
    <w:proofErr w:type="gramStart"/>
    <w:r w:rsidRPr="00337267">
      <w:rPr>
        <w:rFonts w:asciiTheme="minorHAnsi" w:eastAsia="Arial" w:hAnsiTheme="minorHAnsi" w:cstheme="minorHAnsi"/>
        <w:i/>
        <w:color w:val="000000"/>
        <w:sz w:val="20"/>
        <w:szCs w:val="20"/>
        <w:lang w:val="en-US"/>
      </w:rPr>
      <w:t>2026;  Revisi</w:t>
    </w:r>
    <w:proofErr w:type="gramEnd"/>
    <w:r w:rsidRPr="00337267">
      <w:rPr>
        <w:rFonts w:asciiTheme="minorHAnsi" w:eastAsia="Arial" w:hAnsiTheme="minorHAnsi" w:cstheme="minorHAnsi"/>
        <w:i/>
        <w:color w:val="000000"/>
        <w:sz w:val="20"/>
        <w:szCs w:val="20"/>
        <w:lang w:val="en-US"/>
      </w:rPr>
      <w:t>: 1</w:t>
    </w:r>
    <w:r w:rsidR="00E22E47">
      <w:rPr>
        <w:rFonts w:asciiTheme="minorHAnsi" w:eastAsia="Arial" w:hAnsiTheme="minorHAnsi" w:cstheme="minorHAnsi"/>
        <w:i/>
        <w:color w:val="000000"/>
        <w:sz w:val="20"/>
        <w:szCs w:val="20"/>
        <w:lang w:val="en-US"/>
      </w:rPr>
      <w:t>9</w:t>
    </w:r>
    <w:r w:rsidRPr="00337267">
      <w:rPr>
        <w:rFonts w:asciiTheme="minorHAnsi" w:eastAsia="Arial" w:hAnsiTheme="minorHAnsi" w:cstheme="minorHAnsi"/>
        <w:i/>
        <w:color w:val="000000"/>
        <w:sz w:val="20"/>
        <w:szCs w:val="20"/>
        <w:lang w:val="en-US"/>
      </w:rPr>
      <w:t xml:space="preserve"> Januari </w:t>
    </w:r>
    <w:proofErr w:type="gramStart"/>
    <w:r w:rsidRPr="00337267">
      <w:rPr>
        <w:rFonts w:asciiTheme="minorHAnsi" w:eastAsia="Arial" w:hAnsiTheme="minorHAnsi" w:cstheme="minorHAnsi"/>
        <w:i/>
        <w:color w:val="000000"/>
        <w:sz w:val="20"/>
        <w:szCs w:val="20"/>
        <w:lang w:val="en-US"/>
      </w:rPr>
      <w:t xml:space="preserve">2026;  </w:t>
    </w:r>
    <w:proofErr w:type="spellStart"/>
    <w:r w:rsidRPr="00337267">
      <w:rPr>
        <w:rFonts w:asciiTheme="minorHAnsi" w:eastAsia="Arial" w:hAnsiTheme="minorHAnsi" w:cstheme="minorHAnsi"/>
        <w:i/>
        <w:color w:val="000000"/>
        <w:sz w:val="20"/>
        <w:szCs w:val="20"/>
        <w:lang w:val="en-US"/>
      </w:rPr>
      <w:t>Diterima</w:t>
    </w:r>
    <w:proofErr w:type="spellEnd"/>
    <w:proofErr w:type="gramEnd"/>
    <w:r w:rsidRPr="00337267">
      <w:rPr>
        <w:rFonts w:asciiTheme="minorHAnsi" w:eastAsia="Arial" w:hAnsiTheme="minorHAnsi" w:cstheme="minorHAnsi"/>
        <w:i/>
        <w:color w:val="000000"/>
        <w:sz w:val="20"/>
        <w:szCs w:val="20"/>
        <w:lang w:val="en-US"/>
      </w:rPr>
      <w:t xml:space="preserve">: Januari 2026; </w:t>
    </w:r>
    <w:proofErr w:type="spellStart"/>
    <w:r w:rsidRPr="00337267">
      <w:rPr>
        <w:rFonts w:asciiTheme="minorHAnsi" w:eastAsia="Arial" w:hAnsiTheme="minorHAnsi" w:cstheme="minorHAnsi"/>
        <w:i/>
        <w:color w:val="000000"/>
        <w:sz w:val="20"/>
        <w:szCs w:val="20"/>
        <w:lang w:val="en-US"/>
      </w:rPr>
      <w:t>Terbit</w:t>
    </w:r>
    <w:proofErr w:type="spellEnd"/>
    <w:r w:rsidRPr="00337267">
      <w:rPr>
        <w:rFonts w:asciiTheme="minorHAnsi" w:eastAsia="Arial" w:hAnsiTheme="minorHAnsi" w:cstheme="minorHAnsi"/>
        <w:i/>
        <w:color w:val="000000"/>
        <w:sz w:val="20"/>
        <w:szCs w:val="20"/>
        <w:lang w:val="en-US"/>
      </w:rPr>
      <w:t>: 1</w:t>
    </w:r>
    <w:r w:rsidR="00E22E47">
      <w:rPr>
        <w:rFonts w:asciiTheme="minorHAnsi" w:eastAsia="Arial" w:hAnsiTheme="minorHAnsi" w:cstheme="minorHAnsi"/>
        <w:i/>
        <w:color w:val="000000"/>
        <w:sz w:val="20"/>
        <w:szCs w:val="20"/>
        <w:lang w:val="en-US"/>
      </w:rPr>
      <w:t>9</w:t>
    </w:r>
    <w:r w:rsidRPr="00337267">
      <w:rPr>
        <w:rFonts w:asciiTheme="minorHAnsi" w:eastAsia="Arial" w:hAnsiTheme="minorHAnsi" w:cstheme="minorHAnsi"/>
        <w:i/>
        <w:color w:val="000000"/>
        <w:sz w:val="20"/>
        <w:szCs w:val="20"/>
        <w:lang w:val="en-US"/>
      </w:rPr>
      <w:t xml:space="preserve"> Januari 2026.</w:t>
    </w:r>
  </w:p>
  <w:p w14:paraId="61EDB630" w14:textId="77777777" w:rsidR="00F11D99" w:rsidRDefault="00F11D99" w:rsidP="00F11D99">
    <w:pPr>
      <w:pBdr>
        <w:top w:val="single" w:sz="4" w:space="1" w:color="000000"/>
        <w:left w:val="nil"/>
        <w:bottom w:val="nil"/>
        <w:right w:val="nil"/>
        <w:between w:val="nil"/>
      </w:pBdr>
      <w:rPr>
        <w:rFonts w:asciiTheme="minorHAnsi" w:eastAsia="Arial" w:hAnsiTheme="minorHAnsi" w:cstheme="minorHAnsi"/>
        <w:i/>
        <w:color w:val="000000"/>
        <w:sz w:val="20"/>
        <w:szCs w:val="20"/>
        <w:lang w:val="en-US"/>
      </w:rPr>
    </w:pPr>
  </w:p>
  <w:p w14:paraId="53FD49F2" w14:textId="0D3FC177" w:rsidR="00727AB9" w:rsidRPr="00F11D99" w:rsidRDefault="00727AB9" w:rsidP="00F11D99">
    <w:pPr>
      <w:pBdr>
        <w:top w:val="single" w:sz="4" w:space="1" w:color="000000"/>
        <w:left w:val="nil"/>
        <w:bottom w:val="nil"/>
        <w:right w:val="nil"/>
        <w:between w:val="nil"/>
      </w:pBdr>
      <w:rPr>
        <w:rFonts w:asciiTheme="minorHAnsi" w:eastAsia="Arial" w:hAnsiTheme="minorHAnsi" w:cstheme="minorHAnsi"/>
        <w:i/>
        <w:color w:val="000000"/>
        <w:sz w:val="20"/>
        <w:szCs w:val="20"/>
        <w:lang w:val="en-US"/>
      </w:rPr>
    </w:pPr>
    <w:r>
      <w:rPr>
        <w:noProof/>
        <w:lang w:val="en-US"/>
      </w:rPr>
      <mc:AlternateContent>
        <mc:Choice Requires="wps">
          <w:drawing>
            <wp:anchor distT="0" distB="0" distL="114300" distR="114300" simplePos="0" relativeHeight="251675648" behindDoc="0" locked="0" layoutInCell="1" hidden="0" allowOverlap="1" wp14:anchorId="750647E1" wp14:editId="0D007528">
              <wp:simplePos x="0" y="0"/>
              <wp:positionH relativeFrom="margin">
                <wp:align>right</wp:align>
              </wp:positionH>
              <wp:positionV relativeFrom="paragraph">
                <wp:posOffset>6984</wp:posOffset>
              </wp:positionV>
              <wp:extent cx="581025" cy="201296"/>
              <wp:effectExtent l="0" t="0" r="0" b="8255"/>
              <wp:wrapNone/>
              <wp:docPr id="658" name="Rectangle 658"/>
              <wp:cNvGraphicFramePr/>
              <a:graphic xmlns:a="http://schemas.openxmlformats.org/drawingml/2006/main">
                <a:graphicData uri="http://schemas.microsoft.com/office/word/2010/wordprocessingShape">
                  <wps:wsp>
                    <wps:cNvSpPr/>
                    <wps:spPr>
                      <a:xfrm rot="10800000" flipH="1">
                        <a:off x="0" y="0"/>
                        <a:ext cx="581025" cy="201296"/>
                      </a:xfrm>
                      <a:prstGeom prst="rect">
                        <a:avLst/>
                      </a:prstGeom>
                      <a:noFill/>
                      <a:ln>
                        <a:noFill/>
                      </a:ln>
                    </wps:spPr>
                    <wps:txbx>
                      <w:txbxContent>
                        <w:p w14:paraId="659B4117" w14:textId="77777777" w:rsidR="00727AB9" w:rsidRDefault="00727AB9" w:rsidP="00727AB9">
                          <w:pPr>
                            <w:spacing w:line="275" w:lineRule="auto"/>
                            <w:jc w:val="center"/>
                            <w:textDirection w:val="btLr"/>
                          </w:pPr>
                        </w:p>
                      </w:txbxContent>
                    </wps:txbx>
                    <wps:bodyPr spcFirstLastPara="1" wrap="square" lIns="91425" tIns="0" rIns="91425"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750647E1" id="Rectangle 658" o:spid="_x0000_s1026" style="position:absolute;margin-left:-5.45pt;margin-top:.55pt;width:45.75pt;height:15.85pt;rotation:180;flip:x;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" filled="f" stroked="f">
              <v:textbox inset="2.53958mm,0,2.53958mm,0">
                <w:txbxContent>
                  <w:p w14:paraId="659B4117" w14:textId="77777777" w:rsidR="00727AB9" w:rsidRDefault="00727AB9" w:rsidP="00727AB9">
                    <w:pPr>
                      <w:spacing w:line="275" w:lineRule="auto"/>
                      <w:jc w:val="center"/>
                      <w:textDirection w:val="btLr"/>
                    </w:pP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AC455" w14:textId="77777777" w:rsidR="00440DEF" w:rsidRDefault="00440DEF">
      <w:pPr>
        <w:spacing w:after="0" w:line="240" w:lineRule="auto"/>
      </w:pPr>
      <w:r>
        <w:separator/>
      </w:r>
    </w:p>
  </w:footnote>
  <w:footnote w:type="continuationSeparator" w:id="0">
    <w:p w14:paraId="3ADA9E1C" w14:textId="77777777" w:rsidR="00440DEF" w:rsidRDefault="00440D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F3CC8" w14:textId="5368FE3C" w:rsidR="00BB77EA" w:rsidRDefault="00BB77EA">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14:paraId="5DBB7FD9" w14:textId="77777777" w:rsidR="00BB77EA" w:rsidRDefault="00BB77EA">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14:paraId="12233571" w14:textId="6E7DD319" w:rsidR="00BB77EA" w:rsidRDefault="00BB77EA">
    <w:pPr>
      <w:pBdr>
        <w:top w:val="nil"/>
        <w:left w:val="nil"/>
        <w:bottom w:val="nil"/>
        <w:right w:val="nil"/>
        <w:between w:val="nil"/>
      </w:pBdr>
      <w:tabs>
        <w:tab w:val="center" w:pos="4513"/>
        <w:tab w:val="right" w:pos="9026"/>
        <w:tab w:val="left" w:pos="396"/>
        <w:tab w:val="right" w:pos="8789"/>
      </w:tabs>
      <w:spacing w:after="0" w:line="240" w:lineRule="auto"/>
      <w:rPr>
        <w:rFonts w:ascii="Arial" w:eastAsia="Arial" w:hAnsi="Arial" w:cs="Arial"/>
        <w:i/>
        <w:color w:val="000000"/>
        <w:sz w:val="18"/>
        <w:szCs w:val="18"/>
      </w:rPr>
    </w:pPr>
  </w:p>
  <w:p w14:paraId="214948A2" w14:textId="363BD36D" w:rsidR="00BB77EA" w:rsidRPr="0048358E" w:rsidRDefault="00F7415B" w:rsidP="007E5B21">
    <w:pPr>
      <w:pBdr>
        <w:top w:val="nil"/>
        <w:left w:val="nil"/>
        <w:bottom w:val="nil"/>
        <w:right w:val="nil"/>
        <w:between w:val="nil"/>
      </w:pBdr>
      <w:tabs>
        <w:tab w:val="center" w:pos="4513"/>
        <w:tab w:val="right" w:pos="9026"/>
        <w:tab w:val="right" w:pos="8789"/>
      </w:tabs>
      <w:spacing w:after="0" w:line="240" w:lineRule="auto"/>
      <w:jc w:val="right"/>
      <w:rPr>
        <w:rFonts w:ascii="Times New Roman" w:eastAsia="Arial" w:hAnsi="Times New Roman" w:cs="Times New Roman"/>
        <w:i/>
        <w:color w:val="000000"/>
        <w:sz w:val="20"/>
        <w:szCs w:val="20"/>
      </w:rPr>
    </w:pPr>
    <w:r w:rsidRPr="00F7415B">
      <w:rPr>
        <w:rFonts w:ascii="Times New Roman" w:eastAsia="Arial" w:hAnsi="Times New Roman" w:cs="Times New Roman"/>
        <w:i/>
        <w:color w:val="000000"/>
        <w:sz w:val="20"/>
        <w:szCs w:val="20"/>
      </w:rPr>
      <w:t xml:space="preserve">Efektivitas Terapi Latihan Pada Pasien Stroke: </w:t>
    </w:r>
    <w:proofErr w:type="spellStart"/>
    <w:r w:rsidRPr="00F7415B">
      <w:rPr>
        <w:rFonts w:ascii="Times New Roman" w:eastAsia="Arial" w:hAnsi="Times New Roman" w:cs="Times New Roman"/>
        <w:i/>
        <w:color w:val="000000"/>
        <w:sz w:val="20"/>
        <w:szCs w:val="20"/>
      </w:rPr>
      <w:t>Literature</w:t>
    </w:r>
    <w:proofErr w:type="spellEnd"/>
    <w:r w:rsidRPr="00F7415B">
      <w:rPr>
        <w:rFonts w:ascii="Times New Roman" w:eastAsia="Arial" w:hAnsi="Times New Roman" w:cs="Times New Roman"/>
        <w:i/>
        <w:color w:val="000000"/>
        <w:sz w:val="20"/>
        <w:szCs w:val="20"/>
      </w:rPr>
      <w:t xml:space="preserve"> </w:t>
    </w:r>
    <w:proofErr w:type="spellStart"/>
    <w:r w:rsidRPr="00F7415B">
      <w:rPr>
        <w:rFonts w:ascii="Times New Roman" w:eastAsia="Arial" w:hAnsi="Times New Roman" w:cs="Times New Roman"/>
        <w:i/>
        <w:color w:val="000000"/>
        <w:sz w:val="20"/>
        <w:szCs w:val="20"/>
      </w:rPr>
      <w:t>Review</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4444F" w14:textId="4E1E1027" w:rsidR="007A3C26" w:rsidRDefault="007A3C26" w:rsidP="007A3C26">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14:paraId="35CD74F3" w14:textId="77777777" w:rsidR="007A3C26" w:rsidRDefault="007A3C26" w:rsidP="007A3C26">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14:paraId="1005EB41" w14:textId="77777777" w:rsidR="00F11D99" w:rsidRDefault="00F11D99" w:rsidP="00F11D99">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14:paraId="4E1EC4ED" w14:textId="77777777" w:rsidR="00F11D99" w:rsidRDefault="00F11D99" w:rsidP="00F11D99">
    <w:pPr>
      <w:pBdr>
        <w:top w:val="nil"/>
        <w:left w:val="nil"/>
        <w:bottom w:val="nil"/>
        <w:right w:val="nil"/>
        <w:between w:val="nil"/>
      </w:pBdr>
      <w:tabs>
        <w:tab w:val="center" w:pos="4513"/>
        <w:tab w:val="right" w:pos="9026"/>
        <w:tab w:val="left" w:pos="396"/>
        <w:tab w:val="right" w:pos="8789"/>
      </w:tabs>
      <w:spacing w:after="0" w:line="240" w:lineRule="auto"/>
      <w:rPr>
        <w:rFonts w:ascii="Arial" w:eastAsia="Arial" w:hAnsi="Arial" w:cs="Arial"/>
        <w:i/>
        <w:color w:val="000000"/>
        <w:sz w:val="18"/>
        <w:szCs w:val="18"/>
      </w:rPr>
    </w:pPr>
    <w:r>
      <w:rPr>
        <w:rFonts w:ascii="Arial" w:eastAsia="Arial" w:hAnsi="Arial" w:cs="Arial"/>
        <w:i/>
        <w:color w:val="000000"/>
        <w:sz w:val="18"/>
        <w:szCs w:val="18"/>
      </w:rPr>
      <w:tab/>
    </w:r>
    <w:r>
      <w:rPr>
        <w:rFonts w:ascii="Arial" w:eastAsia="Arial" w:hAnsi="Arial" w:cs="Arial"/>
        <w:i/>
        <w:color w:val="000000"/>
        <w:sz w:val="18"/>
        <w:szCs w:val="18"/>
      </w:rPr>
      <w:tab/>
    </w:r>
  </w:p>
  <w:p w14:paraId="7EC1583C" w14:textId="05C63877" w:rsidR="007A3C26" w:rsidRPr="007E63C9" w:rsidRDefault="00F7415B" w:rsidP="007E63C9">
    <w:pPr>
      <w:pBdr>
        <w:top w:val="nil"/>
        <w:left w:val="nil"/>
        <w:bottom w:val="nil"/>
        <w:right w:val="nil"/>
        <w:between w:val="nil"/>
      </w:pBdr>
      <w:tabs>
        <w:tab w:val="center" w:pos="4513"/>
        <w:tab w:val="right" w:pos="9026"/>
        <w:tab w:val="left" w:pos="396"/>
        <w:tab w:val="right" w:pos="8789"/>
      </w:tabs>
      <w:spacing w:after="0" w:line="240" w:lineRule="auto"/>
      <w:jc w:val="right"/>
      <w:rPr>
        <w:rFonts w:ascii="Arial" w:eastAsia="Arial" w:hAnsi="Arial" w:cs="Arial"/>
        <w:i/>
        <w:color w:val="000000"/>
        <w:sz w:val="18"/>
        <w:szCs w:val="18"/>
      </w:rPr>
    </w:pPr>
    <w:r w:rsidRPr="00F7415B">
      <w:rPr>
        <w:rFonts w:ascii="Arial" w:eastAsia="Arial" w:hAnsi="Arial" w:cs="Arial"/>
        <w:i/>
        <w:color w:val="000000"/>
        <w:sz w:val="18"/>
        <w:szCs w:val="18"/>
      </w:rPr>
      <w:t xml:space="preserve">Efektivitas Terapi Latihan Pada Pasien Stroke: </w:t>
    </w:r>
    <w:proofErr w:type="spellStart"/>
    <w:r w:rsidRPr="00F7415B">
      <w:rPr>
        <w:rFonts w:ascii="Arial" w:eastAsia="Arial" w:hAnsi="Arial" w:cs="Arial"/>
        <w:i/>
        <w:color w:val="000000"/>
        <w:sz w:val="18"/>
        <w:szCs w:val="18"/>
      </w:rPr>
      <w:t>Literature</w:t>
    </w:r>
    <w:proofErr w:type="spellEnd"/>
    <w:r w:rsidRPr="00F7415B">
      <w:rPr>
        <w:rFonts w:ascii="Arial" w:eastAsia="Arial" w:hAnsi="Arial" w:cs="Arial"/>
        <w:i/>
        <w:color w:val="000000"/>
        <w:sz w:val="18"/>
        <w:szCs w:val="18"/>
      </w:rPr>
      <w:t xml:space="preserve"> </w:t>
    </w:r>
    <w:proofErr w:type="spellStart"/>
    <w:r w:rsidRPr="00F7415B">
      <w:rPr>
        <w:rFonts w:ascii="Arial" w:eastAsia="Arial" w:hAnsi="Arial" w:cs="Arial"/>
        <w:i/>
        <w:color w:val="000000"/>
        <w:sz w:val="18"/>
        <w:szCs w:val="18"/>
      </w:rPr>
      <w:t>Review</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ED568" w14:textId="7667D4E6" w:rsidR="00F400D5" w:rsidRDefault="00F400D5" w:rsidP="00F400D5">
    <w:pPr>
      <w:tabs>
        <w:tab w:val="center" w:pos="4680"/>
        <w:tab w:val="right" w:pos="9360"/>
      </w:tabs>
      <w:spacing w:after="0" w:line="240" w:lineRule="auto"/>
      <w:jc w:val="right"/>
      <w:rPr>
        <w:rFonts w:ascii="Cambria" w:eastAsia="Cambria" w:hAnsi="Cambria" w:cs="Cambria"/>
        <w:b/>
      </w:rPr>
    </w:pPr>
  </w:p>
  <w:p w14:paraId="029DA82A" w14:textId="77777777" w:rsidR="00F400D5" w:rsidRDefault="00F400D5" w:rsidP="00F400D5">
    <w:pPr>
      <w:tabs>
        <w:tab w:val="center" w:pos="4680"/>
        <w:tab w:val="right" w:pos="9360"/>
      </w:tabs>
      <w:spacing w:after="0" w:line="240" w:lineRule="auto"/>
      <w:jc w:val="right"/>
      <w:rPr>
        <w:rFonts w:ascii="Cambria" w:eastAsia="Cambria" w:hAnsi="Cambria" w:cs="Cambria"/>
        <w:b/>
      </w:rPr>
    </w:pPr>
    <w:r>
      <w:rPr>
        <w:rFonts w:ascii="Cambria" w:eastAsia="Cambria" w:hAnsi="Cambria" w:cs="Cambria"/>
        <w:b/>
      </w:rPr>
      <w:t>KAMPUS AKADEMIK PUBLISING</w:t>
    </w:r>
  </w:p>
  <w:p w14:paraId="7548FB45" w14:textId="77777777" w:rsidR="00F400D5" w:rsidRDefault="00F400D5" w:rsidP="00F400D5">
    <w:pPr>
      <w:tabs>
        <w:tab w:val="center" w:pos="4680"/>
        <w:tab w:val="right" w:pos="9360"/>
      </w:tabs>
      <w:spacing w:after="0" w:line="240" w:lineRule="auto"/>
      <w:jc w:val="right"/>
      <w:rPr>
        <w:rFonts w:ascii="Cambria" w:eastAsia="Cambria" w:hAnsi="Cambria" w:cs="Cambria"/>
        <w:b/>
      </w:rPr>
    </w:pPr>
    <w:r w:rsidRPr="00FD25C7">
      <w:rPr>
        <w:rFonts w:ascii="Cambria" w:eastAsia="Cambria" w:hAnsi="Cambria" w:cs="Cambria"/>
        <w:b/>
      </w:rPr>
      <w:t>Jurnal Ilmiah Nusantara ( JINU)</w:t>
    </w:r>
  </w:p>
  <w:p w14:paraId="0BDC6B42" w14:textId="317603CB" w:rsidR="00F400D5" w:rsidRDefault="00F400D5" w:rsidP="00F400D5">
    <w:pPr>
      <w:tabs>
        <w:tab w:val="center" w:pos="4680"/>
        <w:tab w:val="right" w:pos="9360"/>
      </w:tabs>
      <w:spacing w:after="0" w:line="240" w:lineRule="auto"/>
      <w:jc w:val="right"/>
      <w:rPr>
        <w:rFonts w:ascii="Cambria" w:eastAsia="Cambria" w:hAnsi="Cambria" w:cs="Cambria"/>
        <w:b/>
        <w:lang w:val="en-US"/>
      </w:rPr>
    </w:pPr>
    <w:r>
      <w:rPr>
        <w:noProof/>
        <w:lang w:val="en-US"/>
      </w:rPr>
      <w:drawing>
        <wp:anchor distT="0" distB="0" distL="114300" distR="114300" simplePos="0" relativeHeight="251687936" behindDoc="0" locked="0" layoutInCell="1" hidden="0" allowOverlap="1" wp14:anchorId="2DE0A42C" wp14:editId="1E06FBC9">
          <wp:simplePos x="0" y="0"/>
          <wp:positionH relativeFrom="column">
            <wp:posOffset>-152400</wp:posOffset>
          </wp:positionH>
          <wp:positionV relativeFrom="paragraph">
            <wp:posOffset>49530</wp:posOffset>
          </wp:positionV>
          <wp:extent cx="809625" cy="32385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09625" cy="323850"/>
                  </a:xfrm>
                  <a:prstGeom prst="rect">
                    <a:avLst/>
                  </a:prstGeom>
                  <a:ln/>
                </pic:spPr>
              </pic:pic>
            </a:graphicData>
          </a:graphic>
        </wp:anchor>
      </w:drawing>
    </w:r>
    <w:r>
      <w:rPr>
        <w:noProof/>
        <w:lang w:val="en-US"/>
      </w:rPr>
      <w:drawing>
        <wp:anchor distT="0" distB="0" distL="114300" distR="114300" simplePos="0" relativeHeight="251688960" behindDoc="0" locked="0" layoutInCell="1" hidden="0" allowOverlap="1" wp14:anchorId="0CF612A8" wp14:editId="57367931">
          <wp:simplePos x="0" y="0"/>
          <wp:positionH relativeFrom="column">
            <wp:posOffset>853440</wp:posOffset>
          </wp:positionH>
          <wp:positionV relativeFrom="paragraph">
            <wp:posOffset>85725</wp:posOffset>
          </wp:positionV>
          <wp:extent cx="838200" cy="295275"/>
          <wp:effectExtent l="0" t="0" r="0" b="9525"/>
          <wp:wrapNone/>
          <wp:docPr id="4" name="Picture 4"/>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838200" cy="295275"/>
                  </a:xfrm>
                  <a:prstGeom prst="rect">
                    <a:avLst/>
                  </a:prstGeom>
                  <a:ln/>
                </pic:spPr>
              </pic:pic>
            </a:graphicData>
          </a:graphic>
        </wp:anchor>
      </w:drawing>
    </w:r>
    <w:r w:rsidR="00F460F9" w:rsidRPr="00F460F9">
      <w:rPr>
        <w:rFonts w:ascii="Cambria" w:eastAsia="Cambria" w:hAnsi="Cambria" w:cs="Cambria"/>
        <w:b/>
      </w:rPr>
      <w:t xml:space="preserve"> </w:t>
    </w:r>
    <w:r w:rsidR="00F460F9">
      <w:rPr>
        <w:rFonts w:ascii="Cambria" w:eastAsia="Cambria" w:hAnsi="Cambria" w:cs="Cambria"/>
        <w:b/>
      </w:rPr>
      <w:t>Vol.</w:t>
    </w:r>
    <w:r w:rsidR="00F460F9">
      <w:rPr>
        <w:rFonts w:ascii="Cambria" w:eastAsia="Cambria" w:hAnsi="Cambria" w:cs="Cambria"/>
        <w:b/>
        <w:lang w:val="en-US"/>
      </w:rPr>
      <w:t>3</w:t>
    </w:r>
    <w:r w:rsidR="00F460F9">
      <w:rPr>
        <w:rFonts w:ascii="Cambria" w:eastAsia="Cambria" w:hAnsi="Cambria" w:cs="Cambria"/>
        <w:b/>
      </w:rPr>
      <w:t>, No.</w:t>
    </w:r>
    <w:r w:rsidR="007E63C9">
      <w:rPr>
        <w:rFonts w:ascii="Cambria" w:eastAsia="Cambria" w:hAnsi="Cambria" w:cs="Cambria"/>
        <w:b/>
        <w:lang w:val="en-US"/>
      </w:rPr>
      <w:t>2</w:t>
    </w:r>
    <w:r w:rsidR="00F460F9">
      <w:rPr>
        <w:rFonts w:ascii="Cambria" w:eastAsia="Cambria" w:hAnsi="Cambria" w:cs="Cambria"/>
        <w:b/>
        <w:lang w:val="en-US"/>
      </w:rPr>
      <w:t xml:space="preserve"> </w:t>
    </w:r>
    <w:r w:rsidR="007E63C9">
      <w:rPr>
        <w:rFonts w:ascii="Cambria" w:eastAsia="Cambria" w:hAnsi="Cambria" w:cs="Cambria"/>
        <w:b/>
        <w:lang w:val="en-US"/>
      </w:rPr>
      <w:t>Maret</w:t>
    </w:r>
    <w:r w:rsidR="00F460F9">
      <w:rPr>
        <w:rFonts w:ascii="Cambria" w:eastAsia="Cambria" w:hAnsi="Cambria" w:cs="Cambria"/>
        <w:b/>
        <w:lang w:val="en-GB"/>
      </w:rPr>
      <w:t xml:space="preserve"> </w:t>
    </w:r>
    <w:r w:rsidR="00F460F9">
      <w:rPr>
        <w:rFonts w:ascii="Cambria" w:eastAsia="Cambria" w:hAnsi="Cambria" w:cs="Cambria"/>
        <w:b/>
      </w:rPr>
      <w:t>202</w:t>
    </w:r>
    <w:r w:rsidR="00F460F9">
      <w:rPr>
        <w:rFonts w:ascii="Cambria" w:eastAsia="Cambria" w:hAnsi="Cambria" w:cs="Cambria"/>
        <w:b/>
        <w:lang w:val="en-US"/>
      </w:rPr>
      <w:t>6</w:t>
    </w:r>
  </w:p>
  <w:p w14:paraId="220B7E66" w14:textId="28C8C873" w:rsidR="00F400D5" w:rsidRDefault="00F400D5" w:rsidP="00F400D5">
    <w:pPr>
      <w:tabs>
        <w:tab w:val="center" w:pos="4680"/>
        <w:tab w:val="right" w:pos="9360"/>
      </w:tabs>
      <w:spacing w:after="0" w:line="240" w:lineRule="auto"/>
      <w:jc w:val="right"/>
      <w:rPr>
        <w:rFonts w:ascii="Cambria" w:eastAsia="Cambria" w:hAnsi="Cambria" w:cs="Cambria"/>
        <w:lang w:val="en-US"/>
      </w:rPr>
    </w:pPr>
    <w:r>
      <w:rPr>
        <w:rFonts w:ascii="Cambria" w:eastAsia="Cambria" w:hAnsi="Cambria" w:cs="Cambria"/>
      </w:rPr>
      <w:t>e-ISSN:</w:t>
    </w:r>
    <w:r>
      <w:rPr>
        <w:rFonts w:ascii="Cambria" w:eastAsia="Cambria" w:hAnsi="Cambria" w:cs="Cambria"/>
        <w:lang w:val="en-US"/>
      </w:rPr>
      <w:t xml:space="preserve"> </w:t>
    </w:r>
    <w:r w:rsidRPr="00587D88">
      <w:rPr>
        <w:rFonts w:ascii="Cambria" w:eastAsia="Cambria" w:hAnsi="Cambria" w:cs="Cambria"/>
        <w:lang w:val="en-US"/>
      </w:rPr>
      <w:t>3047-7603</w:t>
    </w:r>
    <w:r w:rsidR="00B43667">
      <w:rPr>
        <w:rFonts w:ascii="Cambria" w:eastAsia="Cambria" w:hAnsi="Cambria" w:cs="Cambria"/>
        <w:lang w:val="en-US"/>
      </w:rPr>
      <w:t xml:space="preserve">, </w:t>
    </w:r>
    <w:r w:rsidR="00B43667" w:rsidRPr="00B43667">
      <w:rPr>
        <w:rFonts w:ascii="Cambria" w:eastAsia="Cambria" w:hAnsi="Cambria" w:cs="Cambria"/>
        <w:lang w:val="en-US"/>
      </w:rPr>
      <w:t>p-ISSN :3047-9673</w:t>
    </w:r>
    <w:r>
      <w:rPr>
        <w:rFonts w:ascii="Cambria" w:eastAsia="Cambria" w:hAnsi="Cambria" w:cs="Cambria"/>
      </w:rPr>
      <w:t xml:space="preserve">, Hal </w:t>
    </w:r>
    <w:r w:rsidR="00E20AC5">
      <w:rPr>
        <w:rFonts w:ascii="Cambria" w:eastAsia="Cambria" w:hAnsi="Cambria" w:cs="Cambria"/>
        <w:lang w:val="en-US"/>
      </w:rPr>
      <w:t>1</w:t>
    </w:r>
    <w:r w:rsidR="00F7415B">
      <w:rPr>
        <w:rFonts w:ascii="Cambria" w:eastAsia="Cambria" w:hAnsi="Cambria" w:cs="Cambria"/>
        <w:lang w:val="en-US"/>
      </w:rPr>
      <w:t>6</w:t>
    </w:r>
    <w:r w:rsidR="00E30C21">
      <w:rPr>
        <w:rFonts w:ascii="Cambria" w:eastAsia="Cambria" w:hAnsi="Cambria" w:cs="Cambria"/>
        <w:lang w:val="en-US"/>
      </w:rPr>
      <w:t>9</w:t>
    </w:r>
    <w:r>
      <w:rPr>
        <w:rFonts w:ascii="Cambria" w:eastAsia="Cambria" w:hAnsi="Cambria" w:cs="Cambria"/>
      </w:rPr>
      <w:t>-</w:t>
    </w:r>
    <w:r w:rsidR="007E63C9">
      <w:rPr>
        <w:rFonts w:ascii="Cambria" w:eastAsia="Cambria" w:hAnsi="Cambria" w:cs="Cambria"/>
        <w:lang w:val="en-US"/>
      </w:rPr>
      <w:t>1</w:t>
    </w:r>
    <w:r w:rsidR="00E30C21">
      <w:rPr>
        <w:rFonts w:ascii="Cambria" w:eastAsia="Cambria" w:hAnsi="Cambria" w:cs="Cambria"/>
        <w:lang w:val="en-US"/>
      </w:rPr>
      <w:t>76</w:t>
    </w:r>
  </w:p>
  <w:p w14:paraId="2DFCC41B" w14:textId="55151CED" w:rsidR="00F400D5" w:rsidRPr="00CE13E8" w:rsidRDefault="00F400D5" w:rsidP="00F400D5">
    <w:pPr>
      <w:tabs>
        <w:tab w:val="center" w:pos="4680"/>
        <w:tab w:val="right" w:pos="9360"/>
      </w:tabs>
      <w:spacing w:after="0" w:line="240" w:lineRule="auto"/>
      <w:jc w:val="right"/>
      <w:rPr>
        <w:lang w:val="en-US"/>
      </w:rPr>
    </w:pPr>
    <w:r>
      <w:rPr>
        <w:noProof/>
        <w:lang w:val="en-US"/>
      </w:rPr>
      <mc:AlternateContent>
        <mc:Choice Requires="wps">
          <w:drawing>
            <wp:anchor distT="0" distB="0" distL="114300" distR="114300" simplePos="0" relativeHeight="251689984" behindDoc="0" locked="0" layoutInCell="1" hidden="0" allowOverlap="1" wp14:anchorId="5FD4358D" wp14:editId="6B173983">
              <wp:simplePos x="0" y="0"/>
              <wp:positionH relativeFrom="column">
                <wp:posOffset>-330200</wp:posOffset>
              </wp:positionH>
              <wp:positionV relativeFrom="paragraph">
                <wp:posOffset>169545</wp:posOffset>
              </wp:positionV>
              <wp:extent cx="5935980" cy="19050"/>
              <wp:effectExtent l="0" t="0" r="26670" b="19050"/>
              <wp:wrapNone/>
              <wp:docPr id="1" name="Straight Arrow Connector 1"/>
              <wp:cNvGraphicFramePr/>
              <a:graphic xmlns:a="http://schemas.openxmlformats.org/drawingml/2006/main">
                <a:graphicData uri="http://schemas.microsoft.com/office/word/2010/wordprocessingShape">
                  <wps:wsp>
                    <wps:cNvCnPr/>
                    <wps:spPr>
                      <a:xfrm>
                        <a:off x="0" y="0"/>
                        <a:ext cx="5935980" cy="19050"/>
                      </a:xfrm>
                      <a:prstGeom prst="straightConnector1">
                        <a:avLst/>
                      </a:prstGeom>
                      <a:noFill/>
                      <a:ln w="19050" cap="flat" cmpd="sng">
                        <a:solidFill>
                          <a:schemeClr val="dk1"/>
                        </a:solidFill>
                        <a:prstDash val="solid"/>
                        <a:miter lim="800000"/>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45ABD3C5" id="_x0000_t32" coordsize="21600,21600" o:spt="32" o:oned="t" path="m,l21600,21600e" filled="f">
              <v:path arrowok="t" fillok="f" o:connecttype="none"/>
              <o:lock v:ext="edit" shapetype="t"/>
            </v:shapetype>
            <v:shape id="Straight Arrow Connector 1" o:spid="_x0000_s1026" type="#_x0000_t32" style="position:absolute;margin-left:-26pt;margin-top:13.35pt;width:467.4pt;height: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" strokecolor="black [3200]" strokeweight="1.5pt">
              <v:stroke startarrowwidth="narrow" startarrowlength="short" endarrowwidth="narrow" endarrowlength="short" joinstyle="miter"/>
            </v:shape>
          </w:pict>
        </mc:Fallback>
      </mc:AlternateContent>
    </w:r>
    <w:r>
      <w:rPr>
        <w:rFonts w:ascii="Cambria" w:eastAsia="Cambria" w:hAnsi="Cambria" w:cs="Cambria"/>
      </w:rPr>
      <w:t xml:space="preserve">DOI </w:t>
    </w:r>
    <w:r>
      <w:rPr>
        <w:rFonts w:ascii="Cambria" w:eastAsia="Cambria" w:hAnsi="Cambria" w:cs="Cambria"/>
        <w:lang w:val="en-US"/>
      </w:rPr>
      <w:t xml:space="preserve">: </w:t>
    </w:r>
    <w:r w:rsidRPr="00112244">
      <w:rPr>
        <w:rFonts w:ascii="Cambria" w:eastAsia="Cambria" w:hAnsi="Cambria" w:cs="Cambria"/>
        <w:lang w:val="en-US"/>
      </w:rPr>
      <w:t>https://doi.org/10.61722/jinu.v</w:t>
    </w:r>
    <w:r w:rsidR="004E35DF">
      <w:rPr>
        <w:rFonts w:ascii="Cambria" w:eastAsia="Cambria" w:hAnsi="Cambria" w:cs="Cambria"/>
        <w:lang w:val="en-US"/>
      </w:rPr>
      <w:t>3i</w:t>
    </w:r>
    <w:r w:rsidR="007E63C9">
      <w:rPr>
        <w:rFonts w:ascii="Cambria" w:eastAsia="Cambria" w:hAnsi="Cambria" w:cs="Cambria"/>
        <w:lang w:val="en-US"/>
      </w:rPr>
      <w:t>2</w:t>
    </w:r>
    <w:r w:rsidRPr="00112244">
      <w:rPr>
        <w:rFonts w:ascii="Cambria" w:eastAsia="Cambria" w:hAnsi="Cambria" w:cs="Cambria"/>
        <w:lang w:val="en-US"/>
      </w:rPr>
      <w:t>.</w:t>
    </w:r>
    <w:r w:rsidR="00E30C21">
      <w:rPr>
        <w:rFonts w:ascii="Cambria" w:eastAsia="Cambria" w:hAnsi="Cambria" w:cs="Cambria"/>
        <w:lang w:val="en-US"/>
      </w:rPr>
      <w:t>8585</w:t>
    </w:r>
  </w:p>
  <w:p w14:paraId="54FC0A5C" w14:textId="77777777" w:rsidR="00F400D5" w:rsidRDefault="00F400D5" w:rsidP="00F400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83C7038"/>
    <w:multiLevelType w:val="singleLevel"/>
    <w:tmpl w:val="C83C7038"/>
    <w:lvl w:ilvl="0">
      <w:start w:val="1"/>
      <w:numFmt w:val="lowerLetter"/>
      <w:lvlText w:val="%1)"/>
      <w:lvlJc w:val="left"/>
      <w:pPr>
        <w:tabs>
          <w:tab w:val="left" w:pos="425"/>
        </w:tabs>
        <w:ind w:left="425" w:hanging="425"/>
      </w:pPr>
      <w:rPr>
        <w:rFonts w:hint="default"/>
        <w:b w:val="0"/>
        <w:bCs w:val="0"/>
      </w:rPr>
    </w:lvl>
  </w:abstractNum>
  <w:abstractNum w:abstractNumId="1" w15:restartNumberingAfterBreak="0">
    <w:nsid w:val="FEE2CF05"/>
    <w:multiLevelType w:val="singleLevel"/>
    <w:tmpl w:val="FEE2CF05"/>
    <w:lvl w:ilvl="0">
      <w:start w:val="1"/>
      <w:numFmt w:val="lowerLetter"/>
      <w:lvlText w:val="%1)"/>
      <w:lvlJc w:val="left"/>
      <w:pPr>
        <w:tabs>
          <w:tab w:val="left" w:pos="425"/>
        </w:tabs>
        <w:ind w:left="425" w:hanging="425"/>
      </w:pPr>
      <w:rPr>
        <w:rFonts w:hint="default"/>
        <w:b/>
        <w:bCs/>
      </w:rPr>
    </w:lvl>
  </w:abstractNum>
  <w:abstractNum w:abstractNumId="2" w15:restartNumberingAfterBreak="0">
    <w:nsid w:val="0147221B"/>
    <w:multiLevelType w:val="multilevel"/>
    <w:tmpl w:val="254A0D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35926FE"/>
    <w:multiLevelType w:val="hybridMultilevel"/>
    <w:tmpl w:val="A9A24976"/>
    <w:lvl w:ilvl="0" w:tplc="894A562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3975F3D"/>
    <w:multiLevelType w:val="multilevel"/>
    <w:tmpl w:val="ED626ED6"/>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951FD5"/>
    <w:multiLevelType w:val="multilevel"/>
    <w:tmpl w:val="FD2AF38A"/>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ind w:left="1800" w:hanging="360"/>
      </w:pPr>
      <w:rPr>
        <w:rFonts w:hint="default"/>
      </w:rPr>
    </w:lvl>
    <w:lvl w:ilvl="2">
      <w:start w:val="1"/>
      <w:numFmt w:val="lowerLetter"/>
      <w:lvlText w:val="%3."/>
      <w:lvlJc w:val="left"/>
      <w:pPr>
        <w:ind w:left="2520" w:hanging="360"/>
      </w:pPr>
      <w:rPr>
        <w:rFonts w:hint="default"/>
      </w:rPr>
    </w:lvl>
    <w:lvl w:ilvl="3">
      <w:start w:val="1"/>
      <w:numFmt w:val="decimal"/>
      <w:lvlText w:val="%4."/>
      <w:lvlJc w:val="left"/>
      <w:pPr>
        <w:ind w:left="3240" w:hanging="360"/>
      </w:pPr>
      <w:rPr>
        <w:rFonts w:ascii="Times New Roman" w:eastAsiaTheme="minorHAnsi" w:hAnsi="Times New Roman" w:cs="Times New Roman"/>
      </w:rPr>
    </w:lvl>
    <w:lvl w:ilvl="4">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086C45BF"/>
    <w:multiLevelType w:val="hybridMultilevel"/>
    <w:tmpl w:val="F59C25CA"/>
    <w:lvl w:ilvl="0" w:tplc="011CE27E">
      <w:start w:val="3"/>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214342"/>
    <w:multiLevelType w:val="multilevel"/>
    <w:tmpl w:val="EFE84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B1497B"/>
    <w:multiLevelType w:val="hybridMultilevel"/>
    <w:tmpl w:val="009E1E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C276D8"/>
    <w:multiLevelType w:val="multilevel"/>
    <w:tmpl w:val="0CBE32A0"/>
    <w:lvl w:ilvl="0">
      <w:start w:val="1"/>
      <w:numFmt w:val="lowerLetter"/>
      <w:lvlText w:val="%1)"/>
      <w:lvlJc w:val="left"/>
      <w:pPr>
        <w:ind w:left="720" w:hanging="360"/>
      </w:pPr>
    </w:lvl>
    <w:lvl w:ilvl="1">
      <w:start w:val="1"/>
      <w:numFmt w:val="lowerLetter"/>
      <w:lvlText w:val="%2."/>
      <w:lvlJc w:val="left"/>
      <w:pPr>
        <w:ind w:left="731" w:hanging="360"/>
      </w:pPr>
    </w:lvl>
    <w:lvl w:ilvl="2">
      <w:start w:val="1"/>
      <w:numFmt w:val="lowerRoman"/>
      <w:lvlText w:val="%3."/>
      <w:lvlJc w:val="right"/>
      <w:pPr>
        <w:ind w:left="1451" w:hanging="180"/>
      </w:pPr>
    </w:lvl>
    <w:lvl w:ilvl="3">
      <w:start w:val="1"/>
      <w:numFmt w:val="decimal"/>
      <w:lvlText w:val="%4."/>
      <w:lvlJc w:val="left"/>
      <w:pPr>
        <w:ind w:left="2171" w:hanging="360"/>
      </w:pPr>
    </w:lvl>
    <w:lvl w:ilvl="4">
      <w:start w:val="1"/>
      <w:numFmt w:val="lowerLetter"/>
      <w:lvlText w:val="%5."/>
      <w:lvlJc w:val="left"/>
      <w:pPr>
        <w:ind w:left="2891" w:hanging="360"/>
      </w:pPr>
    </w:lvl>
    <w:lvl w:ilvl="5">
      <w:start w:val="1"/>
      <w:numFmt w:val="lowerRoman"/>
      <w:lvlText w:val="%6."/>
      <w:lvlJc w:val="right"/>
      <w:pPr>
        <w:ind w:left="3611" w:hanging="180"/>
      </w:pPr>
    </w:lvl>
    <w:lvl w:ilvl="6">
      <w:start w:val="1"/>
      <w:numFmt w:val="decimal"/>
      <w:lvlText w:val="%7."/>
      <w:lvlJc w:val="left"/>
      <w:pPr>
        <w:ind w:left="4331" w:hanging="360"/>
      </w:pPr>
    </w:lvl>
    <w:lvl w:ilvl="7">
      <w:start w:val="1"/>
      <w:numFmt w:val="lowerLetter"/>
      <w:lvlText w:val="%8."/>
      <w:lvlJc w:val="left"/>
      <w:pPr>
        <w:ind w:left="5051" w:hanging="360"/>
      </w:pPr>
    </w:lvl>
    <w:lvl w:ilvl="8">
      <w:start w:val="1"/>
      <w:numFmt w:val="lowerRoman"/>
      <w:lvlText w:val="%9."/>
      <w:lvlJc w:val="right"/>
      <w:pPr>
        <w:ind w:left="5771" w:hanging="180"/>
      </w:pPr>
    </w:lvl>
  </w:abstractNum>
  <w:abstractNum w:abstractNumId="10" w15:restartNumberingAfterBreak="0">
    <w:nsid w:val="16056B6A"/>
    <w:multiLevelType w:val="multilevel"/>
    <w:tmpl w:val="35D8FE5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75C5BA4"/>
    <w:multiLevelType w:val="multilevel"/>
    <w:tmpl w:val="FB4EAB6C"/>
    <w:lvl w:ilvl="0">
      <w:start w:val="1"/>
      <w:numFmt w:val="upperLetter"/>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2" w15:restartNumberingAfterBreak="0">
    <w:nsid w:val="182F7E39"/>
    <w:multiLevelType w:val="multilevel"/>
    <w:tmpl w:val="3E6C1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134E2F"/>
    <w:multiLevelType w:val="hybridMultilevel"/>
    <w:tmpl w:val="36444848"/>
    <w:lvl w:ilvl="0" w:tplc="A5485500">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4" w15:restartNumberingAfterBreak="0">
    <w:nsid w:val="1BE27681"/>
    <w:multiLevelType w:val="multilevel"/>
    <w:tmpl w:val="A49EEC24"/>
    <w:lvl w:ilvl="0">
      <w:start w:val="1"/>
      <w:numFmt w:val="decimal"/>
      <w:lvlText w:val="%1)"/>
      <w:lvlJc w:val="left"/>
      <w:pPr>
        <w:tabs>
          <w:tab w:val="num" w:pos="1260"/>
        </w:tabs>
        <w:ind w:left="1260" w:hanging="360"/>
      </w:pPr>
      <w:rPr>
        <w:rFonts w:ascii="Times New Roman" w:eastAsiaTheme="minorHAnsi" w:hAnsi="Times New Roman" w:cs="Times New Roman" w:hint="default"/>
      </w:rPr>
    </w:lvl>
    <w:lvl w:ilvl="1" w:tentative="1">
      <w:start w:val="1"/>
      <w:numFmt w:val="decimal"/>
      <w:lvlText w:val="%2."/>
      <w:lvlJc w:val="left"/>
      <w:pPr>
        <w:tabs>
          <w:tab w:val="num" w:pos="1980"/>
        </w:tabs>
        <w:ind w:left="1980" w:hanging="360"/>
      </w:pPr>
    </w:lvl>
    <w:lvl w:ilvl="2" w:tentative="1">
      <w:start w:val="1"/>
      <w:numFmt w:val="decimal"/>
      <w:lvlText w:val="%3."/>
      <w:lvlJc w:val="left"/>
      <w:pPr>
        <w:tabs>
          <w:tab w:val="num" w:pos="2700"/>
        </w:tabs>
        <w:ind w:left="2700" w:hanging="360"/>
      </w:pPr>
    </w:lvl>
    <w:lvl w:ilvl="3" w:tentative="1">
      <w:start w:val="1"/>
      <w:numFmt w:val="decimal"/>
      <w:lvlText w:val="%4."/>
      <w:lvlJc w:val="left"/>
      <w:pPr>
        <w:tabs>
          <w:tab w:val="num" w:pos="3420"/>
        </w:tabs>
        <w:ind w:left="3420" w:hanging="360"/>
      </w:pPr>
    </w:lvl>
    <w:lvl w:ilvl="4" w:tentative="1">
      <w:start w:val="1"/>
      <w:numFmt w:val="decimal"/>
      <w:lvlText w:val="%5."/>
      <w:lvlJc w:val="left"/>
      <w:pPr>
        <w:tabs>
          <w:tab w:val="num" w:pos="4140"/>
        </w:tabs>
        <w:ind w:left="4140" w:hanging="360"/>
      </w:pPr>
    </w:lvl>
    <w:lvl w:ilvl="5" w:tentative="1">
      <w:start w:val="1"/>
      <w:numFmt w:val="decimal"/>
      <w:lvlText w:val="%6."/>
      <w:lvlJc w:val="left"/>
      <w:pPr>
        <w:tabs>
          <w:tab w:val="num" w:pos="4860"/>
        </w:tabs>
        <w:ind w:left="4860" w:hanging="360"/>
      </w:pPr>
    </w:lvl>
    <w:lvl w:ilvl="6" w:tentative="1">
      <w:start w:val="1"/>
      <w:numFmt w:val="decimal"/>
      <w:lvlText w:val="%7."/>
      <w:lvlJc w:val="left"/>
      <w:pPr>
        <w:tabs>
          <w:tab w:val="num" w:pos="5580"/>
        </w:tabs>
        <w:ind w:left="5580" w:hanging="360"/>
      </w:pPr>
    </w:lvl>
    <w:lvl w:ilvl="7" w:tentative="1">
      <w:start w:val="1"/>
      <w:numFmt w:val="decimal"/>
      <w:lvlText w:val="%8."/>
      <w:lvlJc w:val="left"/>
      <w:pPr>
        <w:tabs>
          <w:tab w:val="num" w:pos="6300"/>
        </w:tabs>
        <w:ind w:left="6300" w:hanging="360"/>
      </w:pPr>
    </w:lvl>
    <w:lvl w:ilvl="8" w:tentative="1">
      <w:start w:val="1"/>
      <w:numFmt w:val="decimal"/>
      <w:lvlText w:val="%9."/>
      <w:lvlJc w:val="left"/>
      <w:pPr>
        <w:tabs>
          <w:tab w:val="num" w:pos="7020"/>
        </w:tabs>
        <w:ind w:left="7020" w:hanging="360"/>
      </w:pPr>
    </w:lvl>
  </w:abstractNum>
  <w:abstractNum w:abstractNumId="15" w15:restartNumberingAfterBreak="0">
    <w:nsid w:val="1D9C201D"/>
    <w:multiLevelType w:val="hybridMultilevel"/>
    <w:tmpl w:val="CF986F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34123C"/>
    <w:multiLevelType w:val="hybridMultilevel"/>
    <w:tmpl w:val="D36A209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29D149D"/>
    <w:multiLevelType w:val="hybridMultilevel"/>
    <w:tmpl w:val="C7E881AC"/>
    <w:lvl w:ilvl="0" w:tplc="280A7E56">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A1344E9"/>
    <w:multiLevelType w:val="multilevel"/>
    <w:tmpl w:val="20F84B5C"/>
    <w:lvl w:ilvl="0">
      <w:start w:val="1"/>
      <w:numFmt w:val="decimal"/>
      <w:lvlText w:val="(%1)"/>
      <w:lvlJc w:val="left"/>
      <w:pPr>
        <w:tabs>
          <w:tab w:val="num" w:pos="2160"/>
        </w:tabs>
        <w:ind w:left="2160" w:hanging="360"/>
      </w:pPr>
      <w:rPr>
        <w:rFonts w:ascii="Times New Roman" w:eastAsiaTheme="minorHAnsi" w:hAnsi="Times New Roman" w:cs="Times New Roman"/>
        <w:sz w:val="24"/>
        <w:szCs w:val="32"/>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19" w15:restartNumberingAfterBreak="0">
    <w:nsid w:val="2AE55043"/>
    <w:multiLevelType w:val="multilevel"/>
    <w:tmpl w:val="A70E38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B19118E"/>
    <w:multiLevelType w:val="hybridMultilevel"/>
    <w:tmpl w:val="FDE83D26"/>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2C7820D9"/>
    <w:multiLevelType w:val="hybridMultilevel"/>
    <w:tmpl w:val="41966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2E0045"/>
    <w:multiLevelType w:val="multilevel"/>
    <w:tmpl w:val="ED7C6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1975863"/>
    <w:multiLevelType w:val="singleLevel"/>
    <w:tmpl w:val="31975863"/>
    <w:lvl w:ilvl="0">
      <w:start w:val="1"/>
      <w:numFmt w:val="lowerLetter"/>
      <w:lvlText w:val="%1)"/>
      <w:lvlJc w:val="left"/>
      <w:pPr>
        <w:tabs>
          <w:tab w:val="left" w:pos="425"/>
        </w:tabs>
        <w:ind w:left="425" w:hanging="425"/>
      </w:pPr>
      <w:rPr>
        <w:rFonts w:hint="default"/>
        <w:b/>
        <w:bCs/>
      </w:rPr>
    </w:lvl>
  </w:abstractNum>
  <w:abstractNum w:abstractNumId="24" w15:restartNumberingAfterBreak="0">
    <w:nsid w:val="320233AC"/>
    <w:multiLevelType w:val="hybridMultilevel"/>
    <w:tmpl w:val="18944F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42558A"/>
    <w:multiLevelType w:val="multilevel"/>
    <w:tmpl w:val="D43EEF9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340ADBF7"/>
    <w:multiLevelType w:val="singleLevel"/>
    <w:tmpl w:val="340ADBF7"/>
    <w:lvl w:ilvl="0">
      <w:start w:val="1"/>
      <w:numFmt w:val="lowerLetter"/>
      <w:lvlText w:val="%1)"/>
      <w:lvlJc w:val="left"/>
      <w:pPr>
        <w:tabs>
          <w:tab w:val="left" w:pos="425"/>
        </w:tabs>
        <w:ind w:left="865" w:hanging="425"/>
      </w:pPr>
      <w:rPr>
        <w:rFonts w:hint="default"/>
      </w:rPr>
    </w:lvl>
  </w:abstractNum>
  <w:abstractNum w:abstractNumId="27" w15:restartNumberingAfterBreak="0">
    <w:nsid w:val="35582962"/>
    <w:multiLevelType w:val="multilevel"/>
    <w:tmpl w:val="0360CF22"/>
    <w:lvl w:ilvl="0">
      <w:start w:val="1"/>
      <w:numFmt w:val="decimal"/>
      <w:lvlText w:val="%1."/>
      <w:lvlJc w:val="left"/>
      <w:pPr>
        <w:ind w:left="72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28" w15:restartNumberingAfterBreak="0">
    <w:nsid w:val="37100F90"/>
    <w:multiLevelType w:val="multilevel"/>
    <w:tmpl w:val="254A0DE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8527291"/>
    <w:multiLevelType w:val="hybridMultilevel"/>
    <w:tmpl w:val="F78E94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B1D0726"/>
    <w:multiLevelType w:val="multilevel"/>
    <w:tmpl w:val="EB78ECEE"/>
    <w:lvl w:ilvl="0">
      <w:start w:val="1"/>
      <w:numFmt w:val="lowerLetter"/>
      <w:lvlText w:val="%1)"/>
      <w:lvlJc w:val="left"/>
      <w:pPr>
        <w:ind w:left="1143" w:hanging="360"/>
      </w:pPr>
      <w:rPr>
        <w:color w:val="000000"/>
      </w:rPr>
    </w:lvl>
    <w:lvl w:ilvl="1">
      <w:start w:val="1"/>
      <w:numFmt w:val="lowerLetter"/>
      <w:lvlText w:val="%2."/>
      <w:lvlJc w:val="left"/>
      <w:pPr>
        <w:ind w:left="1863" w:hanging="360"/>
      </w:pPr>
    </w:lvl>
    <w:lvl w:ilvl="2">
      <w:start w:val="1"/>
      <w:numFmt w:val="lowerRoman"/>
      <w:lvlText w:val="%3."/>
      <w:lvlJc w:val="right"/>
      <w:pPr>
        <w:ind w:left="2583" w:hanging="180"/>
      </w:pPr>
    </w:lvl>
    <w:lvl w:ilvl="3">
      <w:start w:val="1"/>
      <w:numFmt w:val="decimal"/>
      <w:lvlText w:val="%4."/>
      <w:lvlJc w:val="left"/>
      <w:pPr>
        <w:ind w:left="3303" w:hanging="360"/>
      </w:pPr>
    </w:lvl>
    <w:lvl w:ilvl="4">
      <w:start w:val="1"/>
      <w:numFmt w:val="lowerLetter"/>
      <w:lvlText w:val="%5."/>
      <w:lvlJc w:val="left"/>
      <w:pPr>
        <w:ind w:left="4023" w:hanging="360"/>
      </w:pPr>
    </w:lvl>
    <w:lvl w:ilvl="5">
      <w:start w:val="1"/>
      <w:numFmt w:val="lowerRoman"/>
      <w:lvlText w:val="%6."/>
      <w:lvlJc w:val="right"/>
      <w:pPr>
        <w:ind w:left="4743" w:hanging="180"/>
      </w:pPr>
    </w:lvl>
    <w:lvl w:ilvl="6">
      <w:start w:val="1"/>
      <w:numFmt w:val="decimal"/>
      <w:lvlText w:val="%7."/>
      <w:lvlJc w:val="left"/>
      <w:pPr>
        <w:ind w:left="5463" w:hanging="360"/>
      </w:pPr>
    </w:lvl>
    <w:lvl w:ilvl="7">
      <w:start w:val="1"/>
      <w:numFmt w:val="lowerLetter"/>
      <w:lvlText w:val="%8."/>
      <w:lvlJc w:val="left"/>
      <w:pPr>
        <w:ind w:left="6183" w:hanging="360"/>
      </w:pPr>
    </w:lvl>
    <w:lvl w:ilvl="8">
      <w:start w:val="1"/>
      <w:numFmt w:val="lowerRoman"/>
      <w:lvlText w:val="%9."/>
      <w:lvlJc w:val="right"/>
      <w:pPr>
        <w:ind w:left="6903" w:hanging="180"/>
      </w:pPr>
    </w:lvl>
  </w:abstractNum>
  <w:abstractNum w:abstractNumId="31" w15:restartNumberingAfterBreak="0">
    <w:nsid w:val="3E0F037E"/>
    <w:multiLevelType w:val="multilevel"/>
    <w:tmpl w:val="254A0D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F2C3A04"/>
    <w:multiLevelType w:val="hybridMultilevel"/>
    <w:tmpl w:val="F26E1D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0885560"/>
    <w:multiLevelType w:val="multilevel"/>
    <w:tmpl w:val="5F40B1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40C3CA4"/>
    <w:multiLevelType w:val="multilevel"/>
    <w:tmpl w:val="1C00A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41C238E"/>
    <w:multiLevelType w:val="hybridMultilevel"/>
    <w:tmpl w:val="B80C445E"/>
    <w:lvl w:ilvl="0" w:tplc="E9B0C6FC">
      <w:start w:val="1"/>
      <w:numFmt w:val="upperLetter"/>
      <w:lvlText w:val="%1."/>
      <w:lvlJc w:val="left"/>
      <w:pPr>
        <w:ind w:left="578" w:hanging="360"/>
      </w:pPr>
    </w:lvl>
    <w:lvl w:ilvl="1" w:tplc="04090019">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6" w15:restartNumberingAfterBreak="0">
    <w:nsid w:val="444247E7"/>
    <w:multiLevelType w:val="hybridMultilevel"/>
    <w:tmpl w:val="F3B8A34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448A2629"/>
    <w:multiLevelType w:val="multilevel"/>
    <w:tmpl w:val="6C543174"/>
    <w:lvl w:ilvl="0">
      <w:start w:val="1"/>
      <w:numFmt w:val="decimal"/>
      <w:lvlText w:val="%1."/>
      <w:lvlJc w:val="left"/>
      <w:pPr>
        <w:ind w:left="360" w:hanging="360"/>
      </w:p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44E82F05"/>
    <w:multiLevelType w:val="multilevel"/>
    <w:tmpl w:val="36FA8E06"/>
    <w:lvl w:ilvl="0">
      <w:start w:val="1"/>
      <w:numFmt w:val="upperLetter"/>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b/>
        <w:bCs/>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39" w15:restartNumberingAfterBreak="0">
    <w:nsid w:val="490D45D2"/>
    <w:multiLevelType w:val="multilevel"/>
    <w:tmpl w:val="9772924C"/>
    <w:lvl w:ilvl="0">
      <w:start w:val="1"/>
      <w:numFmt w:val="decimal"/>
      <w:lvlText w:val="(%1)"/>
      <w:lvlJc w:val="left"/>
      <w:pPr>
        <w:tabs>
          <w:tab w:val="num" w:pos="2160"/>
        </w:tabs>
        <w:ind w:left="2160" w:hanging="360"/>
      </w:pPr>
      <w:rPr>
        <w:rFonts w:ascii="Times New Roman" w:eastAsiaTheme="minorHAnsi" w:hAnsi="Times New Roman" w:cs="Times New Roman"/>
        <w:sz w:val="24"/>
        <w:szCs w:val="32"/>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40" w15:restartNumberingAfterBreak="0">
    <w:nsid w:val="54D3DAFE"/>
    <w:multiLevelType w:val="singleLevel"/>
    <w:tmpl w:val="54D3DAFE"/>
    <w:lvl w:ilvl="0">
      <w:start w:val="1"/>
      <w:numFmt w:val="lowerLetter"/>
      <w:lvlText w:val="%1."/>
      <w:lvlJc w:val="left"/>
      <w:pPr>
        <w:tabs>
          <w:tab w:val="left" w:pos="425"/>
        </w:tabs>
        <w:ind w:left="425" w:hanging="425"/>
      </w:pPr>
      <w:rPr>
        <w:rFonts w:hint="default"/>
      </w:rPr>
    </w:lvl>
  </w:abstractNum>
  <w:abstractNum w:abstractNumId="41" w15:restartNumberingAfterBreak="0">
    <w:nsid w:val="5827185A"/>
    <w:multiLevelType w:val="multilevel"/>
    <w:tmpl w:val="E1F05154"/>
    <w:lvl w:ilvl="0">
      <w:start w:val="1"/>
      <w:numFmt w:val="decimal"/>
      <w:lvlText w:val="%1."/>
      <w:lvlJc w:val="left"/>
      <w:pPr>
        <w:ind w:left="1440" w:hanging="360"/>
      </w:pPr>
      <w:rPr>
        <w:strike w:val="0"/>
        <w:dstrike w:val="0"/>
        <w:u w:val="none"/>
        <w:effect w:val="none"/>
      </w:rPr>
    </w:lvl>
    <w:lvl w:ilvl="1">
      <w:start w:val="1"/>
      <w:numFmt w:val="lowerLetter"/>
      <w:lvlText w:val="%2."/>
      <w:lvlJc w:val="left"/>
      <w:pPr>
        <w:ind w:left="2160" w:hanging="360"/>
      </w:pPr>
      <w:rPr>
        <w:strike w:val="0"/>
        <w:dstrike w:val="0"/>
        <w:u w:val="none"/>
        <w:effect w:val="none"/>
      </w:rPr>
    </w:lvl>
    <w:lvl w:ilvl="2">
      <w:start w:val="1"/>
      <w:numFmt w:val="lowerRoman"/>
      <w:lvlText w:val="%3."/>
      <w:lvlJc w:val="right"/>
      <w:pPr>
        <w:ind w:left="2880" w:hanging="360"/>
      </w:pPr>
      <w:rPr>
        <w:strike w:val="0"/>
        <w:dstrike w:val="0"/>
        <w:u w:val="none"/>
        <w:effect w:val="none"/>
      </w:rPr>
    </w:lvl>
    <w:lvl w:ilvl="3">
      <w:start w:val="1"/>
      <w:numFmt w:val="decimal"/>
      <w:lvlText w:val="%4."/>
      <w:lvlJc w:val="left"/>
      <w:pPr>
        <w:ind w:left="3600" w:hanging="360"/>
      </w:pPr>
      <w:rPr>
        <w:strike w:val="0"/>
        <w:dstrike w:val="0"/>
        <w:u w:val="none"/>
        <w:effect w:val="none"/>
      </w:rPr>
    </w:lvl>
    <w:lvl w:ilvl="4">
      <w:start w:val="1"/>
      <w:numFmt w:val="lowerLetter"/>
      <w:lvlText w:val="%5."/>
      <w:lvlJc w:val="left"/>
      <w:pPr>
        <w:ind w:left="4320" w:hanging="360"/>
      </w:pPr>
      <w:rPr>
        <w:strike w:val="0"/>
        <w:dstrike w:val="0"/>
        <w:u w:val="none"/>
        <w:effect w:val="none"/>
      </w:rPr>
    </w:lvl>
    <w:lvl w:ilvl="5">
      <w:start w:val="1"/>
      <w:numFmt w:val="lowerRoman"/>
      <w:lvlText w:val="%6."/>
      <w:lvlJc w:val="right"/>
      <w:pPr>
        <w:ind w:left="5040" w:hanging="360"/>
      </w:pPr>
      <w:rPr>
        <w:strike w:val="0"/>
        <w:dstrike w:val="0"/>
        <w:u w:val="none"/>
        <w:effect w:val="none"/>
      </w:rPr>
    </w:lvl>
    <w:lvl w:ilvl="6">
      <w:start w:val="1"/>
      <w:numFmt w:val="decimal"/>
      <w:lvlText w:val="%7."/>
      <w:lvlJc w:val="left"/>
      <w:pPr>
        <w:ind w:left="5760" w:hanging="360"/>
      </w:pPr>
      <w:rPr>
        <w:strike w:val="0"/>
        <w:dstrike w:val="0"/>
        <w:u w:val="none"/>
        <w:effect w:val="none"/>
      </w:rPr>
    </w:lvl>
    <w:lvl w:ilvl="7">
      <w:start w:val="1"/>
      <w:numFmt w:val="lowerLetter"/>
      <w:lvlText w:val="%8."/>
      <w:lvlJc w:val="left"/>
      <w:pPr>
        <w:ind w:left="6480" w:hanging="360"/>
      </w:pPr>
      <w:rPr>
        <w:strike w:val="0"/>
        <w:dstrike w:val="0"/>
        <w:u w:val="none"/>
        <w:effect w:val="none"/>
      </w:rPr>
    </w:lvl>
    <w:lvl w:ilvl="8">
      <w:start w:val="1"/>
      <w:numFmt w:val="lowerRoman"/>
      <w:lvlText w:val="%9."/>
      <w:lvlJc w:val="right"/>
      <w:pPr>
        <w:ind w:left="7200" w:hanging="360"/>
      </w:pPr>
      <w:rPr>
        <w:strike w:val="0"/>
        <w:dstrike w:val="0"/>
        <w:u w:val="none"/>
        <w:effect w:val="none"/>
      </w:rPr>
    </w:lvl>
  </w:abstractNum>
  <w:abstractNum w:abstractNumId="42" w15:restartNumberingAfterBreak="0">
    <w:nsid w:val="5A4B48BB"/>
    <w:multiLevelType w:val="hybridMultilevel"/>
    <w:tmpl w:val="6C3A8BBA"/>
    <w:lvl w:ilvl="0" w:tplc="D3B8B112">
      <w:start w:val="1"/>
      <w:numFmt w:val="decimal"/>
      <w:lvlText w:val="%1)"/>
      <w:lvlJc w:val="left"/>
      <w:pPr>
        <w:ind w:left="1987" w:hanging="360"/>
      </w:pPr>
      <w:rPr>
        <w:rFonts w:hint="default"/>
      </w:r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43" w15:restartNumberingAfterBreak="0">
    <w:nsid w:val="5AF002C6"/>
    <w:multiLevelType w:val="multilevel"/>
    <w:tmpl w:val="2EF4ADF6"/>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5D525556"/>
    <w:multiLevelType w:val="multilevel"/>
    <w:tmpl w:val="0F3CEAC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5" w15:restartNumberingAfterBreak="0">
    <w:nsid w:val="5F883A34"/>
    <w:multiLevelType w:val="hybridMultilevel"/>
    <w:tmpl w:val="D3389418"/>
    <w:lvl w:ilvl="0" w:tplc="CD3C04A8">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2C26A18"/>
    <w:multiLevelType w:val="multilevel"/>
    <w:tmpl w:val="AE8CB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4916B1E"/>
    <w:multiLevelType w:val="multilevel"/>
    <w:tmpl w:val="74B47A84"/>
    <w:lvl w:ilvl="0">
      <w:start w:val="2"/>
      <w:numFmt w:val="decimal"/>
      <w:lvlText w:val="%1"/>
      <w:lvlJc w:val="left"/>
      <w:pPr>
        <w:ind w:left="360" w:hanging="360"/>
      </w:pPr>
      <w:rPr>
        <w:rFonts w:ascii="Berlin Sans FB Demi" w:hAnsi="Berlin Sans FB Demi" w:hint="default"/>
      </w:rPr>
    </w:lvl>
    <w:lvl w:ilvl="1">
      <w:start w:val="2"/>
      <w:numFmt w:val="decimal"/>
      <w:lvlText w:val="%1.%2"/>
      <w:lvlJc w:val="left"/>
      <w:pPr>
        <w:ind w:left="720" w:hanging="360"/>
      </w:pPr>
      <w:rPr>
        <w:rFonts w:ascii="Berlin Sans FB Demi" w:hAnsi="Berlin Sans FB Demi" w:hint="default"/>
      </w:rPr>
    </w:lvl>
    <w:lvl w:ilvl="2">
      <w:start w:val="1"/>
      <w:numFmt w:val="decimal"/>
      <w:lvlText w:val="%1.%2.%3"/>
      <w:lvlJc w:val="left"/>
      <w:pPr>
        <w:ind w:left="1440" w:hanging="720"/>
      </w:pPr>
      <w:rPr>
        <w:rFonts w:ascii="Berlin Sans FB Demi" w:hAnsi="Berlin Sans FB Demi" w:hint="default"/>
      </w:rPr>
    </w:lvl>
    <w:lvl w:ilvl="3">
      <w:start w:val="1"/>
      <w:numFmt w:val="decimal"/>
      <w:lvlText w:val="%1.%2.%3.%4"/>
      <w:lvlJc w:val="left"/>
      <w:pPr>
        <w:ind w:left="1800" w:hanging="720"/>
      </w:pPr>
      <w:rPr>
        <w:rFonts w:ascii="Berlin Sans FB Demi" w:hAnsi="Berlin Sans FB Demi" w:hint="default"/>
      </w:rPr>
    </w:lvl>
    <w:lvl w:ilvl="4">
      <w:start w:val="1"/>
      <w:numFmt w:val="decimal"/>
      <w:lvlText w:val="%1.%2.%3.%4.%5"/>
      <w:lvlJc w:val="left"/>
      <w:pPr>
        <w:ind w:left="2520" w:hanging="1080"/>
      </w:pPr>
      <w:rPr>
        <w:rFonts w:ascii="Berlin Sans FB Demi" w:hAnsi="Berlin Sans FB Demi" w:hint="default"/>
      </w:rPr>
    </w:lvl>
    <w:lvl w:ilvl="5">
      <w:start w:val="1"/>
      <w:numFmt w:val="decimal"/>
      <w:lvlText w:val="%1.%2.%3.%4.%5.%6"/>
      <w:lvlJc w:val="left"/>
      <w:pPr>
        <w:ind w:left="2880" w:hanging="1080"/>
      </w:pPr>
      <w:rPr>
        <w:rFonts w:ascii="Berlin Sans FB Demi" w:hAnsi="Berlin Sans FB Demi" w:hint="default"/>
      </w:rPr>
    </w:lvl>
    <w:lvl w:ilvl="6">
      <w:start w:val="1"/>
      <w:numFmt w:val="decimal"/>
      <w:lvlText w:val="%1.%2.%3.%4.%5.%6.%7"/>
      <w:lvlJc w:val="left"/>
      <w:pPr>
        <w:ind w:left="3600" w:hanging="1440"/>
      </w:pPr>
      <w:rPr>
        <w:rFonts w:ascii="Berlin Sans FB Demi" w:hAnsi="Berlin Sans FB Demi" w:hint="default"/>
      </w:rPr>
    </w:lvl>
    <w:lvl w:ilvl="7">
      <w:start w:val="1"/>
      <w:numFmt w:val="decimal"/>
      <w:lvlText w:val="%1.%2.%3.%4.%5.%6.%7.%8"/>
      <w:lvlJc w:val="left"/>
      <w:pPr>
        <w:ind w:left="3960" w:hanging="1440"/>
      </w:pPr>
      <w:rPr>
        <w:rFonts w:ascii="Berlin Sans FB Demi" w:hAnsi="Berlin Sans FB Demi" w:hint="default"/>
      </w:rPr>
    </w:lvl>
    <w:lvl w:ilvl="8">
      <w:start w:val="1"/>
      <w:numFmt w:val="decimal"/>
      <w:lvlText w:val="%1.%2.%3.%4.%5.%6.%7.%8.%9"/>
      <w:lvlJc w:val="left"/>
      <w:pPr>
        <w:ind w:left="4680" w:hanging="1800"/>
      </w:pPr>
      <w:rPr>
        <w:rFonts w:ascii="Berlin Sans FB Demi" w:hAnsi="Berlin Sans FB Demi" w:hint="default"/>
      </w:rPr>
    </w:lvl>
  </w:abstractNum>
  <w:abstractNum w:abstractNumId="48" w15:restartNumberingAfterBreak="0">
    <w:nsid w:val="6655111C"/>
    <w:multiLevelType w:val="hybridMultilevel"/>
    <w:tmpl w:val="2C0C315C"/>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49" w15:restartNumberingAfterBreak="0">
    <w:nsid w:val="69EA161D"/>
    <w:multiLevelType w:val="hybridMultilevel"/>
    <w:tmpl w:val="764E2402"/>
    <w:lvl w:ilvl="0" w:tplc="C404631C">
      <w:start w:val="1"/>
      <w:numFmt w:val="lowerLetter"/>
      <w:lvlText w:val="%1."/>
      <w:lvlJc w:val="left"/>
      <w:pPr>
        <w:ind w:left="578" w:hanging="360"/>
      </w:pPr>
      <w:rPr>
        <w:b w:val="0"/>
        <w:bCs w:val="0"/>
        <w:i w:val="0"/>
        <w:iCs w:val="0"/>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50" w15:restartNumberingAfterBreak="0">
    <w:nsid w:val="6BEB6FBD"/>
    <w:multiLevelType w:val="multilevel"/>
    <w:tmpl w:val="62CCA192"/>
    <w:lvl w:ilvl="0">
      <w:start w:val="1"/>
      <w:numFmt w:val="decimal"/>
      <w:lvlText w:val="(%1)"/>
      <w:lvlJc w:val="left"/>
      <w:pPr>
        <w:tabs>
          <w:tab w:val="num" w:pos="2160"/>
        </w:tabs>
        <w:ind w:left="2160" w:hanging="360"/>
      </w:pPr>
      <w:rPr>
        <w:rFonts w:ascii="Times New Roman" w:eastAsiaTheme="minorHAnsi" w:hAnsi="Times New Roman" w:cs="Times New Roman"/>
        <w:sz w:val="24"/>
        <w:szCs w:val="32"/>
      </w:rPr>
    </w:lvl>
    <w:lvl w:ilvl="1">
      <w:start w:val="1"/>
      <w:numFmt w:val="lowerLetter"/>
      <w:lvlText w:val="%2."/>
      <w:lvlJc w:val="left"/>
      <w:pPr>
        <w:ind w:left="2880" w:hanging="360"/>
      </w:pPr>
      <w:rPr>
        <w:rFonts w:hint="default"/>
      </w:rPr>
    </w:lvl>
    <w:lvl w:ilvl="2">
      <w:start w:val="1"/>
      <w:numFmt w:val="decimal"/>
      <w:lvlText w:val="%3."/>
      <w:lvlJc w:val="left"/>
      <w:pPr>
        <w:ind w:left="3600" w:hanging="360"/>
      </w:pPr>
      <w:rPr>
        <w:rFonts w:hint="default"/>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51" w15:restartNumberingAfterBreak="0">
    <w:nsid w:val="6C634F7B"/>
    <w:multiLevelType w:val="hybridMultilevel"/>
    <w:tmpl w:val="0328841E"/>
    <w:lvl w:ilvl="0" w:tplc="2208E7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1D82CE8"/>
    <w:multiLevelType w:val="multilevel"/>
    <w:tmpl w:val="0360CF22"/>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3" w15:restartNumberingAfterBreak="0">
    <w:nsid w:val="78F06A21"/>
    <w:multiLevelType w:val="multilevel"/>
    <w:tmpl w:val="0360CF22"/>
    <w:lvl w:ilvl="0">
      <w:start w:val="1"/>
      <w:numFmt w:val="decimal"/>
      <w:lvlText w:val="%1."/>
      <w:lvlJc w:val="left"/>
      <w:pPr>
        <w:ind w:left="72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54" w15:restartNumberingAfterBreak="0">
    <w:nsid w:val="7B5B2EA6"/>
    <w:multiLevelType w:val="multilevel"/>
    <w:tmpl w:val="860AD034"/>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7BC86835"/>
    <w:multiLevelType w:val="hybridMultilevel"/>
    <w:tmpl w:val="BF0CBD70"/>
    <w:lvl w:ilvl="0" w:tplc="3B2C581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CA4629B"/>
    <w:multiLevelType w:val="multilevel"/>
    <w:tmpl w:val="A4CCB6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7F2D2EBF"/>
    <w:multiLevelType w:val="multilevel"/>
    <w:tmpl w:val="0C30D968"/>
    <w:lvl w:ilvl="0">
      <w:start w:val="1"/>
      <w:numFmt w:val="decimal"/>
      <w:lvlText w:val="%1."/>
      <w:lvlJc w:val="left"/>
      <w:pPr>
        <w:ind w:left="360" w:hanging="360"/>
      </w:pPr>
      <w:rPr>
        <w:color w:val="000000"/>
      </w:r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339311276">
    <w:abstractNumId w:val="37"/>
  </w:num>
  <w:num w:numId="2" w16cid:durableId="1965114693">
    <w:abstractNumId w:val="30"/>
  </w:num>
  <w:num w:numId="3" w16cid:durableId="1219974109">
    <w:abstractNumId w:val="57"/>
  </w:num>
  <w:num w:numId="4" w16cid:durableId="187914720">
    <w:abstractNumId w:val="9"/>
  </w:num>
  <w:num w:numId="5" w16cid:durableId="111078257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6787193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215302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94753045">
    <w:abstractNumId w:val="22"/>
  </w:num>
  <w:num w:numId="9" w16cid:durableId="507870415">
    <w:abstractNumId w:val="45"/>
  </w:num>
  <w:num w:numId="10" w16cid:durableId="880947002">
    <w:abstractNumId w:val="43"/>
  </w:num>
  <w:num w:numId="11" w16cid:durableId="1291667794">
    <w:abstractNumId w:val="45"/>
    <w:lvlOverride w:ilvl="0">
      <w:startOverride w:val="1"/>
    </w:lvlOverride>
  </w:num>
  <w:num w:numId="12" w16cid:durableId="1963612576">
    <w:abstractNumId w:val="52"/>
  </w:num>
  <w:num w:numId="13" w16cid:durableId="1525243256">
    <w:abstractNumId w:val="27"/>
  </w:num>
  <w:num w:numId="14" w16cid:durableId="979723312">
    <w:abstractNumId w:val="53"/>
  </w:num>
  <w:num w:numId="15" w16cid:durableId="487743371">
    <w:abstractNumId w:val="34"/>
  </w:num>
  <w:num w:numId="16" w16cid:durableId="1313944728">
    <w:abstractNumId w:val="54"/>
  </w:num>
  <w:num w:numId="17" w16cid:durableId="1328555523">
    <w:abstractNumId w:val="47"/>
  </w:num>
  <w:num w:numId="18" w16cid:durableId="518130335">
    <w:abstractNumId w:val="19"/>
  </w:num>
  <w:num w:numId="19" w16cid:durableId="1282954508">
    <w:abstractNumId w:val="25"/>
  </w:num>
  <w:num w:numId="20" w16cid:durableId="513807252">
    <w:abstractNumId w:val="10"/>
  </w:num>
  <w:num w:numId="21" w16cid:durableId="1300963101">
    <w:abstractNumId w:val="44"/>
  </w:num>
  <w:num w:numId="22" w16cid:durableId="1285967452">
    <w:abstractNumId w:val="56"/>
  </w:num>
  <w:num w:numId="23" w16cid:durableId="1056205505">
    <w:abstractNumId w:val="14"/>
  </w:num>
  <w:num w:numId="24" w16cid:durableId="1129319233">
    <w:abstractNumId w:val="42"/>
  </w:num>
  <w:num w:numId="25" w16cid:durableId="1144782995">
    <w:abstractNumId w:val="39"/>
  </w:num>
  <w:num w:numId="26" w16cid:durableId="1424374099">
    <w:abstractNumId w:val="18"/>
  </w:num>
  <w:num w:numId="27" w16cid:durableId="1811287378">
    <w:abstractNumId w:val="50"/>
  </w:num>
  <w:num w:numId="28" w16cid:durableId="1063262137">
    <w:abstractNumId w:val="3"/>
  </w:num>
  <w:num w:numId="29" w16cid:durableId="80612842">
    <w:abstractNumId w:val="33"/>
  </w:num>
  <w:num w:numId="30" w16cid:durableId="1765301082">
    <w:abstractNumId w:val="7"/>
  </w:num>
  <w:num w:numId="31" w16cid:durableId="1327517958">
    <w:abstractNumId w:val="5"/>
  </w:num>
  <w:num w:numId="32" w16cid:durableId="1457289319">
    <w:abstractNumId w:val="12"/>
  </w:num>
  <w:num w:numId="33" w16cid:durableId="1949434355">
    <w:abstractNumId w:val="2"/>
  </w:num>
  <w:num w:numId="34" w16cid:durableId="515459545">
    <w:abstractNumId w:val="31"/>
  </w:num>
  <w:num w:numId="35" w16cid:durableId="1251498907">
    <w:abstractNumId w:val="28"/>
  </w:num>
  <w:num w:numId="36" w16cid:durableId="1519154971">
    <w:abstractNumId w:val="46"/>
  </w:num>
  <w:num w:numId="37" w16cid:durableId="148522316">
    <w:abstractNumId w:val="51"/>
  </w:num>
  <w:num w:numId="38" w16cid:durableId="154692086">
    <w:abstractNumId w:val="35"/>
  </w:num>
  <w:num w:numId="39" w16cid:durableId="1639535746">
    <w:abstractNumId w:val="29"/>
  </w:num>
  <w:num w:numId="40" w16cid:durableId="793672209">
    <w:abstractNumId w:val="32"/>
  </w:num>
  <w:num w:numId="41" w16cid:durableId="971864378">
    <w:abstractNumId w:val="6"/>
  </w:num>
  <w:num w:numId="42" w16cid:durableId="971903988">
    <w:abstractNumId w:val="15"/>
  </w:num>
  <w:num w:numId="43" w16cid:durableId="1692536418">
    <w:abstractNumId w:val="49"/>
  </w:num>
  <w:num w:numId="44" w16cid:durableId="1675304439">
    <w:abstractNumId w:val="24"/>
  </w:num>
  <w:num w:numId="45" w16cid:durableId="271255221">
    <w:abstractNumId w:val="8"/>
  </w:num>
  <w:num w:numId="46" w16cid:durableId="79566721">
    <w:abstractNumId w:val="4"/>
  </w:num>
  <w:num w:numId="47" w16cid:durableId="2101951525">
    <w:abstractNumId w:val="20"/>
  </w:num>
  <w:num w:numId="48" w16cid:durableId="572357373">
    <w:abstractNumId w:val="13"/>
  </w:num>
  <w:num w:numId="49" w16cid:durableId="876743726">
    <w:abstractNumId w:val="17"/>
  </w:num>
  <w:num w:numId="50" w16cid:durableId="2017347288">
    <w:abstractNumId w:val="55"/>
  </w:num>
  <w:num w:numId="51" w16cid:durableId="1731228031">
    <w:abstractNumId w:val="40"/>
  </w:num>
  <w:num w:numId="52" w16cid:durableId="1522628893">
    <w:abstractNumId w:val="23"/>
  </w:num>
  <w:num w:numId="53" w16cid:durableId="373162458">
    <w:abstractNumId w:val="0"/>
  </w:num>
  <w:num w:numId="54" w16cid:durableId="1576285735">
    <w:abstractNumId w:val="1"/>
  </w:num>
  <w:num w:numId="55" w16cid:durableId="785268806">
    <w:abstractNumId w:val="26"/>
  </w:num>
  <w:num w:numId="56" w16cid:durableId="861239872">
    <w:abstractNumId w:val="48"/>
  </w:num>
  <w:num w:numId="57" w16cid:durableId="1658458800">
    <w:abstractNumId w:val="36"/>
  </w:num>
  <w:num w:numId="58" w16cid:durableId="807742492">
    <w:abstractNumId w:val="21"/>
  </w:num>
  <w:num w:numId="59" w16cid:durableId="96647518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7EA"/>
    <w:rsid w:val="00006E50"/>
    <w:rsid w:val="0002508C"/>
    <w:rsid w:val="000547D3"/>
    <w:rsid w:val="000753B7"/>
    <w:rsid w:val="000A032D"/>
    <w:rsid w:val="000B4252"/>
    <w:rsid w:val="000C7684"/>
    <w:rsid w:val="000E1FDA"/>
    <w:rsid w:val="00115F3D"/>
    <w:rsid w:val="0014105C"/>
    <w:rsid w:val="001778B6"/>
    <w:rsid w:val="0019743F"/>
    <w:rsid w:val="001A5FA5"/>
    <w:rsid w:val="001B3132"/>
    <w:rsid w:val="001D2295"/>
    <w:rsid w:val="001D2A15"/>
    <w:rsid w:val="001F4CDA"/>
    <w:rsid w:val="002404BD"/>
    <w:rsid w:val="00282FD9"/>
    <w:rsid w:val="0029066D"/>
    <w:rsid w:val="002B2806"/>
    <w:rsid w:val="003007AB"/>
    <w:rsid w:val="00304A7E"/>
    <w:rsid w:val="003100D7"/>
    <w:rsid w:val="00324D30"/>
    <w:rsid w:val="00345F34"/>
    <w:rsid w:val="003677CC"/>
    <w:rsid w:val="00390012"/>
    <w:rsid w:val="003A7D4E"/>
    <w:rsid w:val="003D09FF"/>
    <w:rsid w:val="003D3CCF"/>
    <w:rsid w:val="003D7073"/>
    <w:rsid w:val="003E5454"/>
    <w:rsid w:val="004100D9"/>
    <w:rsid w:val="00427D0B"/>
    <w:rsid w:val="004379B4"/>
    <w:rsid w:val="00440DEF"/>
    <w:rsid w:val="00446070"/>
    <w:rsid w:val="004503E3"/>
    <w:rsid w:val="004745D0"/>
    <w:rsid w:val="0048358E"/>
    <w:rsid w:val="004B1110"/>
    <w:rsid w:val="004C0520"/>
    <w:rsid w:val="004E35DF"/>
    <w:rsid w:val="004F56F6"/>
    <w:rsid w:val="00530513"/>
    <w:rsid w:val="0059581F"/>
    <w:rsid w:val="005A5384"/>
    <w:rsid w:val="005D3973"/>
    <w:rsid w:val="005D6029"/>
    <w:rsid w:val="00612D6B"/>
    <w:rsid w:val="00682830"/>
    <w:rsid w:val="006D7505"/>
    <w:rsid w:val="006F6422"/>
    <w:rsid w:val="00724397"/>
    <w:rsid w:val="00727AB9"/>
    <w:rsid w:val="00737C26"/>
    <w:rsid w:val="007A3C26"/>
    <w:rsid w:val="007A4247"/>
    <w:rsid w:val="007A7F28"/>
    <w:rsid w:val="007D291E"/>
    <w:rsid w:val="007E5B21"/>
    <w:rsid w:val="007E63C9"/>
    <w:rsid w:val="007F70D3"/>
    <w:rsid w:val="00814619"/>
    <w:rsid w:val="00894E12"/>
    <w:rsid w:val="008D246C"/>
    <w:rsid w:val="008D316D"/>
    <w:rsid w:val="00922272"/>
    <w:rsid w:val="00953BCA"/>
    <w:rsid w:val="00956829"/>
    <w:rsid w:val="0099251F"/>
    <w:rsid w:val="009B5F3A"/>
    <w:rsid w:val="009F7750"/>
    <w:rsid w:val="00A244EC"/>
    <w:rsid w:val="00A52F78"/>
    <w:rsid w:val="00A64A8B"/>
    <w:rsid w:val="00A858BB"/>
    <w:rsid w:val="00AA1AAC"/>
    <w:rsid w:val="00AC43F6"/>
    <w:rsid w:val="00AD1E3B"/>
    <w:rsid w:val="00B17825"/>
    <w:rsid w:val="00B203E4"/>
    <w:rsid w:val="00B22425"/>
    <w:rsid w:val="00B26392"/>
    <w:rsid w:val="00B43667"/>
    <w:rsid w:val="00B45DEE"/>
    <w:rsid w:val="00B960AB"/>
    <w:rsid w:val="00BA17C0"/>
    <w:rsid w:val="00BB77EA"/>
    <w:rsid w:val="00BC2D40"/>
    <w:rsid w:val="00BC3608"/>
    <w:rsid w:val="00BC73F4"/>
    <w:rsid w:val="00C12D2C"/>
    <w:rsid w:val="00C56142"/>
    <w:rsid w:val="00C63795"/>
    <w:rsid w:val="00CB01A9"/>
    <w:rsid w:val="00D23871"/>
    <w:rsid w:val="00D24CE3"/>
    <w:rsid w:val="00D525ED"/>
    <w:rsid w:val="00D60141"/>
    <w:rsid w:val="00D62132"/>
    <w:rsid w:val="00D84A8C"/>
    <w:rsid w:val="00DA31E2"/>
    <w:rsid w:val="00DA491D"/>
    <w:rsid w:val="00E0170A"/>
    <w:rsid w:val="00E04534"/>
    <w:rsid w:val="00E20AC5"/>
    <w:rsid w:val="00E22E47"/>
    <w:rsid w:val="00E30C21"/>
    <w:rsid w:val="00E57B27"/>
    <w:rsid w:val="00EC7721"/>
    <w:rsid w:val="00F11D99"/>
    <w:rsid w:val="00F400D5"/>
    <w:rsid w:val="00F4133D"/>
    <w:rsid w:val="00F4399A"/>
    <w:rsid w:val="00F460F9"/>
    <w:rsid w:val="00F7415B"/>
    <w:rsid w:val="00F86F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ECEAB3"/>
  <w15:docId w15:val="{1BF8B964-E5D0-4526-A975-675D24B99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A3C26"/>
  </w:style>
  <w:style w:type="paragraph" w:styleId="Heading1">
    <w:name w:val="heading 1"/>
    <w:basedOn w:val="Normal"/>
    <w:next w:val="Normal"/>
    <w:link w:val="Heading1Char"/>
    <w:qFormat/>
    <w:pPr>
      <w:keepNext/>
      <w:spacing w:before="240" w:after="60" w:line="360" w:lineRule="auto"/>
      <w:jc w:val="both"/>
      <w:outlineLvl w:val="0"/>
    </w:pPr>
    <w:rPr>
      <w:rFonts w:ascii="Cambria" w:eastAsia="Cambria" w:hAnsi="Cambria" w:cs="Cambria"/>
      <w:b/>
      <w:sz w:val="32"/>
      <w:szCs w:val="32"/>
    </w:rPr>
  </w:style>
  <w:style w:type="paragraph" w:styleId="Heading2">
    <w:name w:val="heading 2"/>
    <w:basedOn w:val="Normal"/>
    <w:next w:val="Normal"/>
    <w:link w:val="Heading2Char"/>
    <w:qFormat/>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link w:val="Heading3Char"/>
    <w:uiPriority w:val="9"/>
    <w:qFormat/>
    <w:pPr>
      <w:keepNext/>
      <w:keepLines/>
      <w:spacing w:before="200" w:after="0"/>
      <w:outlineLvl w:val="2"/>
    </w:pPr>
    <w:rPr>
      <w:rFonts w:ascii="Cambria" w:eastAsia="Cambria" w:hAnsi="Cambria" w:cs="Cambria"/>
      <w:b/>
      <w:color w:val="4F81BD"/>
    </w:rPr>
  </w:style>
  <w:style w:type="paragraph" w:styleId="Heading4">
    <w:name w:val="heading 4"/>
    <w:basedOn w:val="Normal"/>
    <w:next w:val="Normal"/>
    <w:link w:val="Heading4Char"/>
    <w:qFormat/>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spacing w:after="60" w:line="240" w:lineRule="auto"/>
      <w:jc w:val="center"/>
    </w:pPr>
    <w:rPr>
      <w:rFonts w:ascii="Arial" w:eastAsia="Arial" w:hAnsi="Arial" w:cs="Arial"/>
      <w:sz w:val="24"/>
      <w:szCs w:val="24"/>
    </w:rPr>
  </w:style>
  <w:style w:type="table" w:customStyle="1" w:styleId="a">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CB0823"/>
    <w:rPr>
      <w:color w:val="0563C1" w:themeColor="hyperlink"/>
      <w:u w:val="single"/>
    </w:rPr>
  </w:style>
  <w:style w:type="character" w:customStyle="1" w:styleId="UnresolvedMention1">
    <w:name w:val="Unresolved Mention1"/>
    <w:basedOn w:val="DefaultParagraphFont"/>
    <w:uiPriority w:val="99"/>
    <w:semiHidden/>
    <w:unhideWhenUsed/>
    <w:rsid w:val="00CB0823"/>
    <w:rPr>
      <w:color w:val="808080"/>
      <w:shd w:val="clear" w:color="auto" w:fill="E6E6E6"/>
    </w:rPr>
  </w:style>
  <w:style w:type="paragraph" w:styleId="BalloonText">
    <w:name w:val="Balloon Text"/>
    <w:basedOn w:val="Normal"/>
    <w:link w:val="BalloonTextChar"/>
    <w:uiPriority w:val="99"/>
    <w:semiHidden/>
    <w:unhideWhenUsed/>
    <w:rsid w:val="00D635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54B"/>
    <w:rPr>
      <w:rFonts w:ascii="Tahoma" w:hAnsi="Tahoma" w:cs="Tahoma"/>
      <w:sz w:val="16"/>
      <w:szCs w:val="16"/>
    </w:rPr>
  </w:style>
  <w:style w:type="paragraph" w:styleId="Header">
    <w:name w:val="header"/>
    <w:basedOn w:val="Normal"/>
    <w:link w:val="HeaderChar"/>
    <w:uiPriority w:val="99"/>
    <w:unhideWhenUsed/>
    <w:rsid w:val="00C31E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E97"/>
  </w:style>
  <w:style w:type="paragraph" w:styleId="Footer">
    <w:name w:val="footer"/>
    <w:basedOn w:val="Normal"/>
    <w:link w:val="FooterChar"/>
    <w:uiPriority w:val="99"/>
    <w:unhideWhenUsed/>
    <w:rsid w:val="00C31E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E97"/>
  </w:style>
  <w:style w:type="paragraph" w:styleId="ListParagraph">
    <w:name w:val="List Paragraph"/>
    <w:aliases w:val="Body of text,Colorful List - Accent 11,List Paragraph1,HEADING 1,Medium Grid 1 - Accent 21,Body of text+1,Body of text+2,Body of text+3,List Paragraph11,Body of textCxSp,soal jawab,Heading 11"/>
    <w:basedOn w:val="Normal"/>
    <w:link w:val="ListParagraphChar"/>
    <w:uiPriority w:val="34"/>
    <w:qFormat/>
    <w:rsid w:val="00031CD1"/>
    <w:pPr>
      <w:ind w:left="720"/>
      <w:contextualSpacing/>
    </w:pPr>
  </w:style>
  <w:style w:type="paragraph" w:styleId="NormalWeb">
    <w:name w:val="Normal (Web)"/>
    <w:basedOn w:val="Normal"/>
    <w:uiPriority w:val="99"/>
    <w:unhideWhenUsed/>
    <w:qFormat/>
    <w:rsid w:val="008A21B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8A21B0"/>
    <w:rPr>
      <w:i/>
      <w:iCs/>
    </w:rPr>
  </w:style>
  <w:style w:type="paragraph" w:styleId="HTMLPreformatted">
    <w:name w:val="HTML Preformatted"/>
    <w:basedOn w:val="Normal"/>
    <w:link w:val="HTMLPreformattedChar"/>
    <w:uiPriority w:val="99"/>
    <w:semiHidden/>
    <w:unhideWhenUsed/>
    <w:rsid w:val="00BE1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BE195A"/>
    <w:rPr>
      <w:rFonts w:ascii="Courier New" w:eastAsia="Times New Roman" w:hAnsi="Courier New" w:cs="Courier New"/>
      <w:color w:val="auto"/>
      <w:sz w:val="20"/>
      <w:szCs w:val="20"/>
      <w:lang w:eastAsia="id-ID"/>
    </w:rPr>
  </w:style>
  <w:style w:type="paragraph" w:customStyle="1" w:styleId="Normal1">
    <w:name w:val="Normal1"/>
    <w:rsid w:val="00925C5C"/>
    <w:pPr>
      <w:spacing w:after="0" w:line="240" w:lineRule="auto"/>
    </w:pPr>
    <w:rPr>
      <w:rFonts w:ascii="Times New Roman" w:eastAsia="Times New Roman" w:hAnsi="Times New Roman" w:cs="Times New Roman"/>
      <w:sz w:val="20"/>
      <w:szCs w:val="20"/>
      <w:lang w:val="en"/>
    </w:rPr>
  </w:style>
  <w:style w:type="character" w:styleId="UnresolvedMention">
    <w:name w:val="Unresolved Mention"/>
    <w:basedOn w:val="DefaultParagraphFont"/>
    <w:uiPriority w:val="99"/>
    <w:semiHidden/>
    <w:unhideWhenUsed/>
    <w:rsid w:val="002404BD"/>
    <w:rPr>
      <w:color w:val="605E5C"/>
      <w:shd w:val="clear" w:color="auto" w:fill="E1DFDD"/>
    </w:rPr>
  </w:style>
  <w:style w:type="character" w:customStyle="1" w:styleId="ListParagraphChar">
    <w:name w:val="List Paragraph Char"/>
    <w:aliases w:val="Body of text Char,Colorful List - Accent 11 Char,List Paragraph1 Char,HEADING 1 Char,Medium Grid 1 - Accent 21 Char,Body of text+1 Char,Body of text+2 Char,Body of text+3 Char,List Paragraph11 Char,Body of textCxSp Char"/>
    <w:link w:val="ListParagraph"/>
    <w:uiPriority w:val="34"/>
    <w:qFormat/>
    <w:locked/>
    <w:rsid w:val="0019743F"/>
  </w:style>
  <w:style w:type="character" w:customStyle="1" w:styleId="Heading1Char">
    <w:name w:val="Heading 1 Char"/>
    <w:basedOn w:val="DefaultParagraphFont"/>
    <w:link w:val="Heading1"/>
    <w:rsid w:val="00427D0B"/>
    <w:rPr>
      <w:rFonts w:ascii="Cambria" w:eastAsia="Cambria" w:hAnsi="Cambria" w:cs="Cambria"/>
      <w:b/>
      <w:sz w:val="32"/>
      <w:szCs w:val="32"/>
    </w:rPr>
  </w:style>
  <w:style w:type="character" w:customStyle="1" w:styleId="Heading2Char">
    <w:name w:val="Heading 2 Char"/>
    <w:basedOn w:val="DefaultParagraphFont"/>
    <w:link w:val="Heading2"/>
    <w:rsid w:val="00427D0B"/>
    <w:rPr>
      <w:rFonts w:ascii="Cambria" w:eastAsia="Cambria" w:hAnsi="Cambria" w:cs="Cambria"/>
      <w:b/>
      <w:color w:val="4F81BD"/>
      <w:sz w:val="26"/>
      <w:szCs w:val="26"/>
    </w:rPr>
  </w:style>
  <w:style w:type="character" w:customStyle="1" w:styleId="Heading3Char">
    <w:name w:val="Heading 3 Char"/>
    <w:basedOn w:val="DefaultParagraphFont"/>
    <w:link w:val="Heading3"/>
    <w:uiPriority w:val="9"/>
    <w:rsid w:val="00427D0B"/>
    <w:rPr>
      <w:rFonts w:ascii="Cambria" w:eastAsia="Cambria" w:hAnsi="Cambria" w:cs="Cambria"/>
      <w:b/>
      <w:color w:val="4F81BD"/>
    </w:rPr>
  </w:style>
  <w:style w:type="paragraph" w:styleId="NoSpacing">
    <w:name w:val="No Spacing"/>
    <w:uiPriority w:val="1"/>
    <w:qFormat/>
    <w:rsid w:val="00427D0B"/>
    <w:pPr>
      <w:spacing w:after="0" w:line="240" w:lineRule="auto"/>
    </w:pPr>
    <w:rPr>
      <w:rFonts w:asciiTheme="minorHAnsi" w:eastAsiaTheme="minorHAnsi" w:hAnsiTheme="minorHAnsi" w:cstheme="minorBidi"/>
      <w:kern w:val="2"/>
      <w:lang w:val="en-US"/>
      <w14:ligatures w14:val="standardContextual"/>
    </w:rPr>
  </w:style>
  <w:style w:type="character" w:customStyle="1" w:styleId="Heading4Char">
    <w:name w:val="Heading 4 Char"/>
    <w:basedOn w:val="DefaultParagraphFont"/>
    <w:link w:val="Heading4"/>
    <w:rsid w:val="00427D0B"/>
    <w:rPr>
      <w:b/>
      <w:sz w:val="24"/>
      <w:szCs w:val="24"/>
    </w:rPr>
  </w:style>
  <w:style w:type="character" w:styleId="PlaceholderText">
    <w:name w:val="Placeholder Text"/>
    <w:basedOn w:val="DefaultParagraphFont"/>
    <w:uiPriority w:val="99"/>
    <w:semiHidden/>
    <w:rsid w:val="00427D0B"/>
    <w:rPr>
      <w:color w:val="666666"/>
    </w:rPr>
  </w:style>
  <w:style w:type="table" w:styleId="TableGrid">
    <w:name w:val="Table Grid"/>
    <w:basedOn w:val="TableNormal"/>
    <w:uiPriority w:val="39"/>
    <w:rsid w:val="00427D0B"/>
    <w:pPr>
      <w:spacing w:after="0" w:line="240" w:lineRule="auto"/>
    </w:pPr>
    <w:rPr>
      <w:rFonts w:asciiTheme="minorHAnsi" w:eastAsiaTheme="minorHAnsi" w:hAnsiTheme="minorHAnsi" w:cstheme="minorBidi"/>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427D0B"/>
    <w:pPr>
      <w:spacing w:line="240" w:lineRule="auto"/>
    </w:pPr>
    <w:rPr>
      <w:rFonts w:asciiTheme="minorHAnsi" w:eastAsiaTheme="minorHAnsi" w:hAnsiTheme="minorHAnsi" w:cstheme="minorBidi"/>
      <w:i/>
      <w:iCs/>
      <w:color w:val="44546A" w:themeColor="text2"/>
      <w:kern w:val="2"/>
      <w:sz w:val="18"/>
      <w:szCs w:val="18"/>
      <w:lang w:val="en-US"/>
      <w14:ligatures w14:val="standardContextual"/>
    </w:rPr>
  </w:style>
  <w:style w:type="character" w:styleId="CommentReference">
    <w:name w:val="annotation reference"/>
    <w:basedOn w:val="DefaultParagraphFont"/>
    <w:uiPriority w:val="99"/>
    <w:semiHidden/>
    <w:unhideWhenUsed/>
    <w:rsid w:val="00427D0B"/>
    <w:rPr>
      <w:sz w:val="16"/>
      <w:szCs w:val="16"/>
    </w:rPr>
  </w:style>
  <w:style w:type="paragraph" w:styleId="CommentText">
    <w:name w:val="annotation text"/>
    <w:basedOn w:val="Normal"/>
    <w:link w:val="CommentTextChar"/>
    <w:uiPriority w:val="99"/>
    <w:semiHidden/>
    <w:unhideWhenUsed/>
    <w:rsid w:val="00427D0B"/>
    <w:pPr>
      <w:spacing w:after="160" w:line="240" w:lineRule="auto"/>
    </w:pPr>
    <w:rPr>
      <w:rFonts w:asciiTheme="minorHAnsi" w:eastAsiaTheme="minorHAnsi" w:hAnsiTheme="minorHAnsi" w:cstheme="minorBidi"/>
      <w:kern w:val="2"/>
      <w:sz w:val="20"/>
      <w:szCs w:val="20"/>
      <w:lang w:val="en-US"/>
      <w14:ligatures w14:val="standardContextual"/>
    </w:rPr>
  </w:style>
  <w:style w:type="character" w:customStyle="1" w:styleId="CommentTextChar">
    <w:name w:val="Comment Text Char"/>
    <w:basedOn w:val="DefaultParagraphFont"/>
    <w:link w:val="CommentText"/>
    <w:uiPriority w:val="99"/>
    <w:semiHidden/>
    <w:rsid w:val="00427D0B"/>
    <w:rPr>
      <w:rFonts w:asciiTheme="minorHAnsi" w:eastAsiaTheme="minorHAnsi" w:hAnsiTheme="minorHAnsi" w:cstheme="minorBidi"/>
      <w:kern w:val="2"/>
      <w:sz w:val="20"/>
      <w:szCs w:val="20"/>
      <w:lang w:val="en-US"/>
      <w14:ligatures w14:val="standardContextual"/>
    </w:rPr>
  </w:style>
  <w:style w:type="paragraph" w:styleId="CommentSubject">
    <w:name w:val="annotation subject"/>
    <w:basedOn w:val="CommentText"/>
    <w:next w:val="CommentText"/>
    <w:link w:val="CommentSubjectChar"/>
    <w:uiPriority w:val="99"/>
    <w:semiHidden/>
    <w:unhideWhenUsed/>
    <w:rsid w:val="00427D0B"/>
    <w:rPr>
      <w:b/>
      <w:bCs/>
    </w:rPr>
  </w:style>
  <w:style w:type="character" w:customStyle="1" w:styleId="CommentSubjectChar">
    <w:name w:val="Comment Subject Char"/>
    <w:basedOn w:val="CommentTextChar"/>
    <w:link w:val="CommentSubject"/>
    <w:uiPriority w:val="99"/>
    <w:semiHidden/>
    <w:rsid w:val="00427D0B"/>
    <w:rPr>
      <w:rFonts w:asciiTheme="minorHAnsi" w:eastAsiaTheme="minorHAnsi" w:hAnsiTheme="minorHAnsi" w:cstheme="minorBidi"/>
      <w:b/>
      <w:bCs/>
      <w:kern w:val="2"/>
      <w:sz w:val="20"/>
      <w:szCs w:val="20"/>
      <w:lang w:val="en-US"/>
      <w14:ligatures w14:val="standardContextual"/>
    </w:rPr>
  </w:style>
  <w:style w:type="paragraph" w:styleId="TOCHeading">
    <w:name w:val="TOC Heading"/>
    <w:basedOn w:val="Heading1"/>
    <w:next w:val="Normal"/>
    <w:uiPriority w:val="39"/>
    <w:unhideWhenUsed/>
    <w:qFormat/>
    <w:rsid w:val="00427D0B"/>
    <w:pPr>
      <w:keepLines/>
      <w:spacing w:after="0" w:line="259" w:lineRule="auto"/>
      <w:jc w:val="left"/>
      <w:outlineLvl w:val="9"/>
    </w:pPr>
    <w:rPr>
      <w:rFonts w:asciiTheme="majorHAnsi" w:eastAsiaTheme="majorEastAsia" w:hAnsiTheme="majorHAnsi" w:cstheme="majorBidi"/>
      <w:b w:val="0"/>
      <w:color w:val="2F5496" w:themeColor="accent1" w:themeShade="BF"/>
      <w:lang w:val="en-US"/>
    </w:rPr>
  </w:style>
  <w:style w:type="paragraph" w:styleId="TOC1">
    <w:name w:val="toc 1"/>
    <w:basedOn w:val="Normal"/>
    <w:next w:val="Normal"/>
    <w:autoRedefine/>
    <w:uiPriority w:val="39"/>
    <w:unhideWhenUsed/>
    <w:rsid w:val="00427D0B"/>
    <w:pPr>
      <w:spacing w:after="100" w:line="259" w:lineRule="auto"/>
    </w:pPr>
    <w:rPr>
      <w:rFonts w:asciiTheme="minorHAnsi" w:eastAsiaTheme="minorHAnsi" w:hAnsiTheme="minorHAnsi" w:cstheme="minorBidi"/>
      <w:kern w:val="2"/>
      <w:lang w:val="en-US"/>
      <w14:ligatures w14:val="standardContextual"/>
    </w:rPr>
  </w:style>
  <w:style w:type="paragraph" w:styleId="TOC2">
    <w:name w:val="toc 2"/>
    <w:basedOn w:val="Normal"/>
    <w:next w:val="Normal"/>
    <w:autoRedefine/>
    <w:uiPriority w:val="39"/>
    <w:unhideWhenUsed/>
    <w:rsid w:val="00427D0B"/>
    <w:pPr>
      <w:spacing w:after="100" w:line="259" w:lineRule="auto"/>
      <w:ind w:left="220"/>
    </w:pPr>
    <w:rPr>
      <w:rFonts w:asciiTheme="minorHAnsi" w:eastAsiaTheme="minorHAnsi" w:hAnsiTheme="minorHAnsi" w:cstheme="minorBidi"/>
      <w:kern w:val="2"/>
      <w:lang w:val="en-US"/>
      <w14:ligatures w14:val="standardContextual"/>
    </w:rPr>
  </w:style>
  <w:style w:type="paragraph" w:styleId="TOC3">
    <w:name w:val="toc 3"/>
    <w:basedOn w:val="Normal"/>
    <w:next w:val="Normal"/>
    <w:autoRedefine/>
    <w:uiPriority w:val="39"/>
    <w:unhideWhenUsed/>
    <w:rsid w:val="00427D0B"/>
    <w:pPr>
      <w:spacing w:after="100" w:line="259" w:lineRule="auto"/>
      <w:ind w:left="440"/>
    </w:pPr>
    <w:rPr>
      <w:rFonts w:asciiTheme="minorHAnsi" w:eastAsiaTheme="minorHAnsi" w:hAnsiTheme="minorHAnsi" w:cstheme="minorBidi"/>
      <w:kern w:val="2"/>
      <w:lang w:val="en-US"/>
      <w14:ligatures w14:val="standardContextual"/>
    </w:rPr>
  </w:style>
  <w:style w:type="paragraph" w:styleId="Bibliography">
    <w:name w:val="Bibliography"/>
    <w:basedOn w:val="Normal"/>
    <w:next w:val="Normal"/>
    <w:uiPriority w:val="37"/>
    <w:unhideWhenUsed/>
    <w:rsid w:val="00427D0B"/>
    <w:pPr>
      <w:spacing w:after="160" w:line="259" w:lineRule="auto"/>
    </w:pPr>
    <w:rPr>
      <w:rFonts w:asciiTheme="minorHAnsi" w:eastAsiaTheme="minorHAnsi" w:hAnsiTheme="minorHAnsi" w:cstheme="minorBidi"/>
      <w:kern w:val="2"/>
      <w:lang w:val="en-US"/>
      <w14:ligatures w14:val="standardContextual"/>
    </w:rPr>
  </w:style>
  <w:style w:type="paragraph" w:styleId="TableofFigures">
    <w:name w:val="table of figures"/>
    <w:basedOn w:val="Normal"/>
    <w:next w:val="Normal"/>
    <w:uiPriority w:val="99"/>
    <w:unhideWhenUsed/>
    <w:rsid w:val="00427D0B"/>
    <w:pPr>
      <w:spacing w:after="0" w:line="259" w:lineRule="auto"/>
    </w:pPr>
    <w:rPr>
      <w:rFonts w:asciiTheme="minorHAnsi" w:eastAsiaTheme="minorHAnsi" w:hAnsiTheme="minorHAnsi" w:cstheme="minorBidi"/>
      <w:kern w:val="2"/>
      <w:lang w:val="en-US"/>
      <w14:ligatures w14:val="standardContextual"/>
    </w:rPr>
  </w:style>
  <w:style w:type="paragraph" w:styleId="FootnoteText">
    <w:name w:val="footnote text"/>
    <w:basedOn w:val="Normal"/>
    <w:link w:val="FootnoteTextChar"/>
    <w:uiPriority w:val="99"/>
    <w:unhideWhenUsed/>
    <w:qFormat/>
    <w:rsid w:val="006F6422"/>
    <w:pPr>
      <w:spacing w:after="0" w:line="240" w:lineRule="auto"/>
    </w:pPr>
    <w:rPr>
      <w:sz w:val="20"/>
      <w:szCs w:val="20"/>
      <w:lang w:val="en-US" w:eastAsia="zh-CN"/>
    </w:rPr>
  </w:style>
  <w:style w:type="character" w:customStyle="1" w:styleId="FootnoteTextChar">
    <w:name w:val="Footnote Text Char"/>
    <w:basedOn w:val="DefaultParagraphFont"/>
    <w:link w:val="FootnoteText"/>
    <w:uiPriority w:val="99"/>
    <w:rsid w:val="006F6422"/>
    <w:rPr>
      <w:sz w:val="20"/>
      <w:szCs w:val="20"/>
      <w:lang w:val="en-US" w:eastAsia="zh-CN"/>
    </w:rPr>
  </w:style>
  <w:style w:type="character" w:styleId="FootnoteReference">
    <w:name w:val="footnote reference"/>
    <w:basedOn w:val="DefaultParagraphFont"/>
    <w:uiPriority w:val="99"/>
    <w:unhideWhenUsed/>
    <w:qFormat/>
    <w:rsid w:val="006F6422"/>
    <w:rPr>
      <w:vertAlign w:val="superscript"/>
    </w:rPr>
  </w:style>
  <w:style w:type="character" w:styleId="Strong">
    <w:name w:val="Strong"/>
    <w:basedOn w:val="DefaultParagraphFont"/>
    <w:uiPriority w:val="22"/>
    <w:qFormat/>
    <w:rsid w:val="00F11D99"/>
    <w:rPr>
      <w:b/>
      <w:bCs/>
    </w:rPr>
  </w:style>
  <w:style w:type="table" w:customStyle="1" w:styleId="TableGrid0">
    <w:name w:val="TableGrid"/>
    <w:rsid w:val="00E22E47"/>
    <w:pPr>
      <w:spacing w:after="0" w:line="240" w:lineRule="auto"/>
    </w:pPr>
    <w:rPr>
      <w:rFonts w:asciiTheme="minorHAnsi" w:eastAsiaTheme="minorEastAsia" w:hAnsiTheme="minorHAnsi" w:cstheme="minorBidi"/>
      <w:kern w:val="2"/>
      <w:sz w:val="24"/>
      <w:szCs w:val="24"/>
      <w:lang w:eastAsia="id-ID"/>
      <w14:ligatures w14:val="standardContextual"/>
    </w:rPr>
    <w:tblPr>
      <w:tblCellMar>
        <w:top w:w="0" w:type="dxa"/>
        <w:left w:w="0" w:type="dxa"/>
        <w:bottom w:w="0" w:type="dxa"/>
        <w:right w:w="0" w:type="dxa"/>
      </w:tblCellMar>
    </w:tblPr>
  </w:style>
  <w:style w:type="paragraph" w:customStyle="1" w:styleId="Penulis">
    <w:name w:val="Penulis"/>
    <w:basedOn w:val="Normal"/>
    <w:qFormat/>
    <w:rsid w:val="009B5F3A"/>
    <w:pPr>
      <w:widowControl w:val="0"/>
      <w:tabs>
        <w:tab w:val="left" w:pos="4140"/>
      </w:tabs>
      <w:spacing w:after="0" w:line="240" w:lineRule="auto"/>
      <w:jc w:val="center"/>
    </w:pPr>
    <w:rPr>
      <w:rFonts w:ascii="Times New Roman" w:eastAsia="Times New Roman" w:hAnsi="Times New Roman" w:cs="Times New Roman"/>
      <w:b/>
      <w:color w:val="000000"/>
      <w:sz w:val="24"/>
      <w:szCs w:val="24"/>
      <w:lang w:val="en-US" w:eastAsia="id-ID"/>
    </w:rPr>
  </w:style>
  <w:style w:type="paragraph" w:styleId="BodyText">
    <w:name w:val="Body Text"/>
    <w:basedOn w:val="Normal"/>
    <w:link w:val="BodyTextChar"/>
    <w:uiPriority w:val="1"/>
    <w:qFormat/>
    <w:rsid w:val="00E30C21"/>
    <w:pPr>
      <w:widowControl w:val="0"/>
      <w:autoSpaceDE w:val="0"/>
      <w:autoSpaceDN w:val="0"/>
      <w:spacing w:after="0" w:line="240" w:lineRule="auto"/>
      <w:jc w:val="both"/>
    </w:pPr>
    <w:rPr>
      <w:rFonts w:ascii="Times New Roman" w:eastAsia="Times New Roman" w:hAnsi="Times New Roman" w:cs="Times New Roman"/>
      <w:lang w:val="id"/>
    </w:rPr>
  </w:style>
  <w:style w:type="character" w:customStyle="1" w:styleId="BodyTextChar">
    <w:name w:val="Body Text Char"/>
    <w:basedOn w:val="DefaultParagraphFont"/>
    <w:link w:val="BodyText"/>
    <w:uiPriority w:val="1"/>
    <w:rsid w:val="00E30C21"/>
    <w:rPr>
      <w:rFonts w:ascii="Times New Roman" w:eastAsia="Times New Roman" w:hAnsi="Times New Roman" w:cs="Times New Roman"/>
      <w:lang w:val="id"/>
    </w:rPr>
  </w:style>
  <w:style w:type="character" w:customStyle="1" w:styleId="wrapped-line">
    <w:name w:val="wrapped-line"/>
    <w:basedOn w:val="DefaultParagraphFont"/>
    <w:rsid w:val="00E30C21"/>
  </w:style>
  <w:style w:type="character" w:customStyle="1" w:styleId="sw">
    <w:name w:val="sw"/>
    <w:basedOn w:val="DefaultParagraphFont"/>
    <w:rsid w:val="00E30C21"/>
  </w:style>
  <w:style w:type="paragraph" w:customStyle="1" w:styleId="TableParagraph">
    <w:name w:val="Table Paragraph"/>
    <w:basedOn w:val="Normal"/>
    <w:uiPriority w:val="1"/>
    <w:qFormat/>
    <w:rsid w:val="00E30C21"/>
    <w:pPr>
      <w:widowControl w:val="0"/>
      <w:autoSpaceDE w:val="0"/>
      <w:autoSpaceDN w:val="0"/>
      <w:spacing w:after="0" w:line="240" w:lineRule="auto"/>
    </w:pPr>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214122">
      <w:bodyDiv w:val="1"/>
      <w:marLeft w:val="0"/>
      <w:marRight w:val="0"/>
      <w:marTop w:val="0"/>
      <w:marBottom w:val="0"/>
      <w:divBdr>
        <w:top w:val="none" w:sz="0" w:space="0" w:color="auto"/>
        <w:left w:val="none" w:sz="0" w:space="0" w:color="auto"/>
        <w:bottom w:val="none" w:sz="0" w:space="0" w:color="auto"/>
        <w:right w:val="none" w:sz="0" w:space="0" w:color="auto"/>
      </w:divBdr>
    </w:div>
    <w:div w:id="1011294318">
      <w:bodyDiv w:val="1"/>
      <w:marLeft w:val="0"/>
      <w:marRight w:val="0"/>
      <w:marTop w:val="0"/>
      <w:marBottom w:val="0"/>
      <w:divBdr>
        <w:top w:val="none" w:sz="0" w:space="0" w:color="auto"/>
        <w:left w:val="none" w:sz="0" w:space="0" w:color="auto"/>
        <w:bottom w:val="none" w:sz="0" w:space="0" w:color="auto"/>
        <w:right w:val="none" w:sz="0" w:space="0" w:color="auto"/>
      </w:divBdr>
      <w:divsChild>
        <w:div w:id="21438433">
          <w:marLeft w:val="0"/>
          <w:marRight w:val="0"/>
          <w:marTop w:val="0"/>
          <w:marBottom w:val="0"/>
          <w:divBdr>
            <w:top w:val="none" w:sz="0" w:space="0" w:color="auto"/>
            <w:left w:val="none" w:sz="0" w:space="0" w:color="auto"/>
            <w:bottom w:val="none" w:sz="0" w:space="0" w:color="auto"/>
            <w:right w:val="none" w:sz="0" w:space="0" w:color="auto"/>
          </w:divBdr>
          <w:divsChild>
            <w:div w:id="1848520874">
              <w:marLeft w:val="0"/>
              <w:marRight w:val="0"/>
              <w:marTop w:val="0"/>
              <w:marBottom w:val="0"/>
              <w:divBdr>
                <w:top w:val="none" w:sz="0" w:space="0" w:color="auto"/>
                <w:left w:val="none" w:sz="0" w:space="0" w:color="auto"/>
                <w:bottom w:val="none" w:sz="0" w:space="0" w:color="auto"/>
                <w:right w:val="none" w:sz="0" w:space="0" w:color="auto"/>
              </w:divBdr>
            </w:div>
            <w:div w:id="2001813238">
              <w:marLeft w:val="0"/>
              <w:marRight w:val="0"/>
              <w:marTop w:val="0"/>
              <w:marBottom w:val="0"/>
              <w:divBdr>
                <w:top w:val="none" w:sz="0" w:space="0" w:color="auto"/>
                <w:left w:val="none" w:sz="0" w:space="0" w:color="auto"/>
                <w:bottom w:val="none" w:sz="0" w:space="0" w:color="auto"/>
                <w:right w:val="none" w:sz="0" w:space="0" w:color="auto"/>
              </w:divBdr>
            </w:div>
          </w:divsChild>
        </w:div>
        <w:div w:id="231278972">
          <w:marLeft w:val="0"/>
          <w:marRight w:val="0"/>
          <w:marTop w:val="0"/>
          <w:marBottom w:val="0"/>
          <w:divBdr>
            <w:top w:val="none" w:sz="0" w:space="0" w:color="auto"/>
            <w:left w:val="none" w:sz="0" w:space="0" w:color="auto"/>
            <w:bottom w:val="none" w:sz="0" w:space="0" w:color="auto"/>
            <w:right w:val="none" w:sz="0" w:space="0" w:color="auto"/>
          </w:divBdr>
          <w:divsChild>
            <w:div w:id="45570609">
              <w:marLeft w:val="0"/>
              <w:marRight w:val="0"/>
              <w:marTop w:val="0"/>
              <w:marBottom w:val="0"/>
              <w:divBdr>
                <w:top w:val="none" w:sz="0" w:space="0" w:color="auto"/>
                <w:left w:val="none" w:sz="0" w:space="0" w:color="auto"/>
                <w:bottom w:val="none" w:sz="0" w:space="0" w:color="auto"/>
                <w:right w:val="none" w:sz="0" w:space="0" w:color="auto"/>
              </w:divBdr>
            </w:div>
            <w:div w:id="511070631">
              <w:marLeft w:val="0"/>
              <w:marRight w:val="0"/>
              <w:marTop w:val="0"/>
              <w:marBottom w:val="0"/>
              <w:divBdr>
                <w:top w:val="none" w:sz="0" w:space="0" w:color="auto"/>
                <w:left w:val="none" w:sz="0" w:space="0" w:color="auto"/>
                <w:bottom w:val="none" w:sz="0" w:space="0" w:color="auto"/>
                <w:right w:val="none" w:sz="0" w:space="0" w:color="auto"/>
              </w:divBdr>
            </w:div>
          </w:divsChild>
        </w:div>
        <w:div w:id="1879124290">
          <w:marLeft w:val="0"/>
          <w:marRight w:val="0"/>
          <w:marTop w:val="0"/>
          <w:marBottom w:val="0"/>
          <w:divBdr>
            <w:top w:val="none" w:sz="0" w:space="0" w:color="auto"/>
            <w:left w:val="none" w:sz="0" w:space="0" w:color="auto"/>
            <w:bottom w:val="none" w:sz="0" w:space="0" w:color="auto"/>
            <w:right w:val="none" w:sz="0" w:space="0" w:color="auto"/>
          </w:divBdr>
        </w:div>
        <w:div w:id="1040932576">
          <w:marLeft w:val="0"/>
          <w:marRight w:val="0"/>
          <w:marTop w:val="0"/>
          <w:marBottom w:val="0"/>
          <w:divBdr>
            <w:top w:val="none" w:sz="0" w:space="0" w:color="auto"/>
            <w:left w:val="none" w:sz="0" w:space="0" w:color="auto"/>
            <w:bottom w:val="none" w:sz="0" w:space="0" w:color="auto"/>
            <w:right w:val="none" w:sz="0" w:space="0" w:color="auto"/>
          </w:divBdr>
          <w:divsChild>
            <w:div w:id="1870100680">
              <w:marLeft w:val="0"/>
              <w:marRight w:val="0"/>
              <w:marTop w:val="0"/>
              <w:marBottom w:val="0"/>
              <w:divBdr>
                <w:top w:val="none" w:sz="0" w:space="0" w:color="auto"/>
                <w:left w:val="none" w:sz="0" w:space="0" w:color="auto"/>
                <w:bottom w:val="none" w:sz="0" w:space="0" w:color="auto"/>
                <w:right w:val="none" w:sz="0" w:space="0" w:color="auto"/>
              </w:divBdr>
            </w:div>
            <w:div w:id="1049574255">
              <w:marLeft w:val="0"/>
              <w:marRight w:val="0"/>
              <w:marTop w:val="0"/>
              <w:marBottom w:val="0"/>
              <w:divBdr>
                <w:top w:val="none" w:sz="0" w:space="0" w:color="auto"/>
                <w:left w:val="none" w:sz="0" w:space="0" w:color="auto"/>
                <w:bottom w:val="none" w:sz="0" w:space="0" w:color="auto"/>
                <w:right w:val="none" w:sz="0" w:space="0" w:color="auto"/>
              </w:divBdr>
            </w:div>
          </w:divsChild>
        </w:div>
        <w:div w:id="1453942650">
          <w:marLeft w:val="0"/>
          <w:marRight w:val="0"/>
          <w:marTop w:val="0"/>
          <w:marBottom w:val="0"/>
          <w:divBdr>
            <w:top w:val="none" w:sz="0" w:space="0" w:color="auto"/>
            <w:left w:val="none" w:sz="0" w:space="0" w:color="auto"/>
            <w:bottom w:val="none" w:sz="0" w:space="0" w:color="auto"/>
            <w:right w:val="none" w:sz="0" w:space="0" w:color="auto"/>
          </w:divBdr>
          <w:divsChild>
            <w:div w:id="1697535261">
              <w:marLeft w:val="0"/>
              <w:marRight w:val="0"/>
              <w:marTop w:val="0"/>
              <w:marBottom w:val="0"/>
              <w:divBdr>
                <w:top w:val="none" w:sz="0" w:space="0" w:color="auto"/>
                <w:left w:val="none" w:sz="0" w:space="0" w:color="auto"/>
                <w:bottom w:val="none" w:sz="0" w:space="0" w:color="auto"/>
                <w:right w:val="none" w:sz="0" w:space="0" w:color="auto"/>
              </w:divBdr>
            </w:div>
            <w:div w:id="1321812085">
              <w:marLeft w:val="0"/>
              <w:marRight w:val="0"/>
              <w:marTop w:val="0"/>
              <w:marBottom w:val="0"/>
              <w:divBdr>
                <w:top w:val="none" w:sz="0" w:space="0" w:color="auto"/>
                <w:left w:val="none" w:sz="0" w:space="0" w:color="auto"/>
                <w:bottom w:val="none" w:sz="0" w:space="0" w:color="auto"/>
                <w:right w:val="none" w:sz="0" w:space="0" w:color="auto"/>
              </w:divBdr>
            </w:div>
          </w:divsChild>
        </w:div>
        <w:div w:id="594436836">
          <w:marLeft w:val="0"/>
          <w:marRight w:val="0"/>
          <w:marTop w:val="0"/>
          <w:marBottom w:val="0"/>
          <w:divBdr>
            <w:top w:val="none" w:sz="0" w:space="0" w:color="auto"/>
            <w:left w:val="none" w:sz="0" w:space="0" w:color="auto"/>
            <w:bottom w:val="none" w:sz="0" w:space="0" w:color="auto"/>
            <w:right w:val="none" w:sz="0" w:space="0" w:color="auto"/>
          </w:divBdr>
          <w:divsChild>
            <w:div w:id="1535263544">
              <w:marLeft w:val="0"/>
              <w:marRight w:val="0"/>
              <w:marTop w:val="0"/>
              <w:marBottom w:val="0"/>
              <w:divBdr>
                <w:top w:val="none" w:sz="0" w:space="0" w:color="auto"/>
                <w:left w:val="none" w:sz="0" w:space="0" w:color="auto"/>
                <w:bottom w:val="none" w:sz="0" w:space="0" w:color="auto"/>
                <w:right w:val="none" w:sz="0" w:space="0" w:color="auto"/>
              </w:divBdr>
            </w:div>
            <w:div w:id="1686589290">
              <w:marLeft w:val="0"/>
              <w:marRight w:val="0"/>
              <w:marTop w:val="0"/>
              <w:marBottom w:val="0"/>
              <w:divBdr>
                <w:top w:val="none" w:sz="0" w:space="0" w:color="auto"/>
                <w:left w:val="none" w:sz="0" w:space="0" w:color="auto"/>
                <w:bottom w:val="none" w:sz="0" w:space="0" w:color="auto"/>
                <w:right w:val="none" w:sz="0" w:space="0" w:color="auto"/>
              </w:divBdr>
            </w:div>
          </w:divsChild>
        </w:div>
        <w:div w:id="783891592">
          <w:marLeft w:val="0"/>
          <w:marRight w:val="0"/>
          <w:marTop w:val="0"/>
          <w:marBottom w:val="0"/>
          <w:divBdr>
            <w:top w:val="none" w:sz="0" w:space="0" w:color="auto"/>
            <w:left w:val="none" w:sz="0" w:space="0" w:color="auto"/>
            <w:bottom w:val="none" w:sz="0" w:space="0" w:color="auto"/>
            <w:right w:val="none" w:sz="0" w:space="0" w:color="auto"/>
          </w:divBdr>
          <w:divsChild>
            <w:div w:id="1524057149">
              <w:marLeft w:val="0"/>
              <w:marRight w:val="0"/>
              <w:marTop w:val="0"/>
              <w:marBottom w:val="0"/>
              <w:divBdr>
                <w:top w:val="none" w:sz="0" w:space="0" w:color="auto"/>
                <w:left w:val="none" w:sz="0" w:space="0" w:color="auto"/>
                <w:bottom w:val="none" w:sz="0" w:space="0" w:color="auto"/>
                <w:right w:val="none" w:sz="0" w:space="0" w:color="auto"/>
              </w:divBdr>
            </w:div>
            <w:div w:id="2051102874">
              <w:marLeft w:val="0"/>
              <w:marRight w:val="0"/>
              <w:marTop w:val="0"/>
              <w:marBottom w:val="0"/>
              <w:divBdr>
                <w:top w:val="none" w:sz="0" w:space="0" w:color="auto"/>
                <w:left w:val="none" w:sz="0" w:space="0" w:color="auto"/>
                <w:bottom w:val="none" w:sz="0" w:space="0" w:color="auto"/>
                <w:right w:val="none" w:sz="0" w:space="0" w:color="auto"/>
              </w:divBdr>
            </w:div>
          </w:divsChild>
        </w:div>
        <w:div w:id="946810438">
          <w:marLeft w:val="0"/>
          <w:marRight w:val="0"/>
          <w:marTop w:val="0"/>
          <w:marBottom w:val="0"/>
          <w:divBdr>
            <w:top w:val="none" w:sz="0" w:space="0" w:color="auto"/>
            <w:left w:val="none" w:sz="0" w:space="0" w:color="auto"/>
            <w:bottom w:val="none" w:sz="0" w:space="0" w:color="auto"/>
            <w:right w:val="none" w:sz="0" w:space="0" w:color="auto"/>
          </w:divBdr>
        </w:div>
      </w:divsChild>
    </w:div>
    <w:div w:id="16905234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Sup221</b:Tag>
    <b:SourceType>JournalArticle</b:SourceType>
    <b:Guid>{6418D88A-C7A1-4E79-86E6-FCE8802FDF20}</b:Guid>
    <b:Title>Penerapan Model Pembelajaran Group Investigation dengan Metode Praktikum Untuk Meningkatkan Hasil Belajar Kimia Pada Materi Laju Reaksi</b:Title>
    <b:JournalName>TEACHING: Jurnal Inovasi Keguruan dan Ilmu Pendidikan</b:JournalName>
    <b:Year>2022</b:Year>
    <b:Pages>480-486</b:Pages>
    <b:Author>
      <b:Author>
        <b:NameList>
          <b:Person>
            <b:Last>Suparmi</b:Last>
          </b:Person>
        </b:NameList>
      </b:Author>
    </b:Author>
    <b:City>Lampung Utara</b:City>
    <b:Month>Desember</b:Month>
    <b:Day>4</b:Day>
    <b:Volume>2</b:Volume>
    <b:Issue>2</b:Issue>
    <b:RefOrder>1</b:RefOrder>
  </b:Source>
  <b:Source>
    <b:Tag>Roh23</b:Tag>
    <b:SourceType>JournalArticle</b:SourceType>
    <b:Guid>{86135D48-5C32-4AB1-9BAD-9C0A6A925DB1}</b:Guid>
    <b:Title>Peningkatan Hasil Belajar Siswa Melalui Metode Praktikum Berbasis Lingkungan Pada Materi Laju Reaksi di SMAN 1 Karangnunggal</b:Title>
    <b:JournalName>Jurnal Inovasi dan teknologi Pendidikan</b:JournalName>
    <b:Year>2023</b:Year>
    <b:Pages>241-360</b:Pages>
    <b:Author>
      <b:Author>
        <b:NameList>
          <b:Person>
            <b:Last>Rohayah</b:Last>
            <b:First>Dede</b:First>
          </b:Person>
        </b:NameList>
      </b:Author>
    </b:Author>
    <b:City>Tasikmalaya</b:City>
    <b:Month>Januari</b:Month>
    <b:Volume>1</b:Volume>
    <b:Issue>3</b:Issue>
    <b:RefOrder>2</b:RefOrder>
  </b:Source>
  <b:Source>
    <b:Tag>Sup22</b:Tag>
    <b:SourceType>JournalArticle</b:SourceType>
    <b:Guid>{B9E27A33-63D4-43EE-9717-CD13BEBB80DF}</b:Guid>
    <b:Title>Penggunaan Alat dan Bahan dari Lingkungan Rumah Pada Praktikum Larutan Elektrolit dan Non-elektrolit</b:Title>
    <b:JournalName>SCIENCE: Jurnal Inovasi Pendidikan Matematika dan IPA</b:JournalName>
    <b:Year>2022</b:Year>
    <b:Author>
      <b:Author>
        <b:NameList>
          <b:Person>
            <b:Last>Supriatni</b:Last>
            <b:Middle>Ani</b:Middle>
            <b:First>Euis</b:First>
          </b:Person>
        </b:NameList>
      </b:Author>
    </b:Author>
    <b:City>Bandung</b:City>
    <b:Month>Februari</b:Month>
    <b:Volume>2</b:Volume>
    <b:Issue>1</b:Issue>
    <b:RefOrder>3</b:RefOrder>
  </b:Source>
  <b:Source>
    <b:Tag>Rep23</b:Tag>
    <b:SourceType>JournalArticle</b:SourceType>
    <b:Guid>{E54E4681-9BF2-4695-B1D0-90AD7B350D5D}</b:Guid>
    <b:Title>Upaya Meningkatkan Motivasi dan Hasil Belajar Siswa Melalui Metode Praktikum Materi Konsep Asam Basa</b:Title>
    <b:JournalName>General Chemistry Journal</b:JournalName>
    <b:Year>2023</b:Year>
    <b:Pages>50-54</b:Pages>
    <b:Author>
      <b:Author>
        <b:NameList>
          <b:Person>
            <b:Last>Repi</b:Last>
            <b:Middle>Salfira</b:Middle>
            <b:First>Ayu</b:First>
          </b:Person>
          <b:Person>
            <b:Last>Tengker</b:Last>
            <b:Middle>M.T.</b:Middle>
            <b:First>Soenandar</b:First>
          </b:Person>
          <b:Person>
            <b:Last>Palilingan</b:Last>
            <b:Middle>Ch.</b:Middle>
            <b:First>Septiany</b:First>
          </b:Person>
        </b:NameList>
      </b:Author>
    </b:Author>
    <b:City>Minahasa</b:City>
    <b:Month>September</b:Month>
    <b:Volume>1</b:Volume>
    <b:Issue>2</b:Issue>
    <b:RefOrder>6</b:RefOrder>
  </b:Source>
  <b:Source>
    <b:Tag>Mal23</b:Tag>
    <b:SourceType>JournalArticle</b:SourceType>
    <b:Guid>{C9EF9B40-42DF-458C-AEEB-6D9A15FA576B}</b:Guid>
    <b:Title>Peningkatan Motivasi dan Hasil Belajar Kimia Peserta Didik dengan Metode Praktikum dalam Model Pembelajaran Problem Based Learning</b:Title>
    <b:JournalName>Global Journal Teaching Professional</b:JournalName>
    <b:Year>2023</b:Year>
    <b:Author>
      <b:Author>
        <b:NameList>
          <b:Person>
            <b:Last>Malaihollo</b:Last>
            <b:First>Steffanie</b:First>
          </b:Person>
          <b:Person>
            <b:Last>Djangi</b:Last>
            <b:Middle>Jasri</b:Middle>
            <b:First>Muhammad</b:First>
          </b:Person>
          <b:Person>
            <b:Last>Ernianty</b:Last>
          </b:Person>
        </b:NameList>
      </b:Author>
    </b:Author>
    <b:City>Makassar</b:City>
    <b:Month>November</b:Month>
    <b:Day>4</b:Day>
    <b:Volume>2</b:Volume>
    <b:Issue>4</b:Issue>
    <b:RefOrder>7</b:RefOrder>
  </b:Source>
  <b:Source>
    <b:Tag>Bor24</b:Tag>
    <b:SourceType>Book</b:SourceType>
    <b:Guid>{32F40409-EB10-4132-8AD3-23541BADE804}</b:Guid>
    <b:Title>Penelitian Tindakan Kelas Pengantar Paradigma Peneliti</b:Title>
    <b:Year>2024</b:Year>
    <b:City>Sleman</b:City>
    <b:Publisher>Penerbit Deepublish Digital</b:Publisher>
    <b:Author>
      <b:Author>
        <b:NameList>
          <b:Person>
            <b:Last>Borolla</b:Last>
            <b:Middle>Vrosansen</b:Middle>
            <b:First>Fridolin</b:First>
          </b:Person>
        </b:NameList>
      </b:Author>
    </b:Author>
    <b:RefOrder>4</b:RefOrder>
  </b:Source>
  <b:Source>
    <b:Tag>Fad184</b:Tag>
    <b:SourceType>Book</b:SourceType>
    <b:Guid>{BF4BADE4-6EBA-4E46-84D6-43D0C9FEC626}</b:Guid>
    <b:Title>Perancangan Pembelajaran Kimia</b:Title>
    <b:Year>2018</b:Year>
    <b:City>Bandar Lampung</b:City>
    <b:Publisher>Graha Ilmu</b:Publisher>
    <b:Author>
      <b:Author>
        <b:NameList>
          <b:Person>
            <b:Last>Fadiawati</b:Last>
            <b:First>Noor</b:First>
          </b:Person>
          <b:Person>
            <b:Last>Fauzi</b:Last>
            <b:First>Mahfudz</b:First>
          </b:Person>
        </b:NameList>
      </b:Author>
    </b:Author>
    <b:RefOrder>5</b:RefOrder>
  </b:Source>
  <b:Source>
    <b:Tag>yus19</b:Tag>
    <b:SourceType>JournalArticle</b:SourceType>
    <b:Guid>{C3B69D80-07A6-44D8-BF96-CE1F668D4E4B}</b:Guid>
    <b:Title>Analisis Penguasaan Konsep Siswa yang Belajar Kimia Menggunakan Multimedia Interaktif Berbasis Green Chemistry</b:Title>
    <b:Year>2019</b:Year>
    <b:City>Mataram</b:City>
    <b:JournalName>jurnal Pijar MIPA</b:JournalName>
    <b:Pages>135-140</b:Pages>
    <b:Author>
      <b:Author>
        <b:NameList>
          <b:Person>
            <b:Last>yustiqfar</b:Last>
            <b:First>Muhammad</b:First>
          </b:Person>
          <b:Person>
            <b:Last>Hadisaputra</b:Last>
            <b:First>Saprizal</b:First>
          </b:Person>
          <b:Person>
            <b:Last>Gunawan</b:Last>
          </b:Person>
        </b:NameList>
      </b:Author>
    </b:Author>
    <b:Month>September</b:Month>
    <b:RefOrder>8</b:RefOrder>
  </b:Source>
  <b:Source>
    <b:Tag>Eka22</b:Tag>
    <b:SourceType>JournalArticle</b:SourceType>
    <b:Guid>{266F4C4C-D8C4-4EAE-BED5-04448B29910C}</b:Guid>
    <b:Title>Peningkatan aktivitas belajar melalui implementasi media virtual laboratorium kimia pada masa pandemi covid-19</b:Title>
    <b:JournalName>Tajdidukasi: Jurnal penellitian dan kajian pendidikan islam</b:JournalName>
    <b:Year>2022</b:Year>
    <b:Pages>22-26</b:Pages>
    <b:Author>
      <b:Author>
        <b:NameList>
          <b:Person>
            <b:Last>Ekaputra</b:Last>
            <b:First>Firdiawan</b:First>
          </b:Person>
        </b:NameList>
      </b:Author>
    </b:Author>
    <b:Volume>12</b:Volume>
    <b:Issue>1</b:Issue>
    <b:RefOrder>9</b:RefOrder>
  </b:Source>
  <b:Source>
    <b:Tag>Kar25</b:Tag>
    <b:SourceType>JournalArticle</b:SourceType>
    <b:Guid>{93327A96-C505-4272-BC08-D8BC076FC11B}</b:Guid>
    <b:Author>
      <b:Author>
        <b:NameList>
          <b:Person>
            <b:Last>Karamoy</b:Last>
            <b:First>Pingky</b:First>
          </b:Person>
        </b:NameList>
      </b:Author>
    </b:Author>
    <b:Title>Pengaruh Literasi Keuangan Dan Gaya Hidup Terhadap Perilaku Keuangan Melalui Perilaku Konsumtif Sebagai Variabel Intervening</b:Title>
    <b:JournalName>Jurnal Kajian Pendidikan Ekonomi dan Ilmu Ekonomi</b:JournalName>
    <b:Year>2025</b:Year>
    <b:Volume>Volume 9 Nomor 2</b:Volume>
    <b:RefOrder>1</b:RefOrder>
  </b:Source>
  <b:Source>
    <b:Tag>Sug23</b:Tag>
    <b:SourceType>JournalArticle</b:SourceType>
    <b:Guid>{5A65537C-9253-44E9-A746-BA4BFF13ABDE}</b:Guid>
    <b:Author>
      <b:Author>
        <b:NameList>
          <b:Person>
            <b:Last>Sugiarto</b:Last>
          </b:Person>
        </b:NameList>
      </b:Author>
    </b:Author>
    <b:Title>Pendampingan Pemetaan Produk Usaha Mikro Kecil Menengah Koperasi Patria Karya Bersama Berbasis Digital</b:Title>
    <b:JournalName>Jurnal Pengabdian pada Masyarakat</b:JournalName>
    <b:Year>2023</b:Year>
    <b:RefOrder>2</b:RefOrder>
  </b:Source>
  <b:Source>
    <b:Tag>Pra21</b:Tag>
    <b:SourceType>JournalArticle</b:SourceType>
    <b:Guid>{B63707E6-CB75-4413-8B88-73A8E5609EA8}</b:Guid>
    <b:Author>
      <b:Author>
        <b:NameList>
          <b:Person>
            <b:Last>Pratama</b:Last>
            <b:First>Octa</b:First>
            <b:Middle>Ridwan</b:Middle>
          </b:Person>
        </b:NameList>
      </b:Author>
    </b:Author>
    <b:Title>PENGARUH MOTIVASI EMOSIONAL KONSUMEN TERHADAP PERILAKU KONSUMTIF PENGGUNA SHOPEE INDONESIA PADA DEWASA AWAL</b:Title>
    <b:JournalName>Jurnal Mahasiswa Psikologi Universitas Buana Perjuangan Karawang</b:JournalName>
    <b:Year>2021</b:Year>
    <b:DOI>https://doi.org/10.36805/empowerment.v1i3.631</b:DOI>
    <b:RefOrder>3</b:RefOrder>
  </b:Source>
  <b:Source>
    <b:Tag>Del18</b:Tag>
    <b:SourceType>JournalArticle</b:SourceType>
    <b:Guid>{31AEF119-9030-4A96-82F7-DF9C1689F5EB}</b:Guid>
    <b:Author>
      <b:Author>
        <b:NameList>
          <b:Person>
            <b:Last>Rahmawany</b:Last>
            <b:First>Delyana</b:First>
          </b:Person>
        </b:NameList>
      </b:Author>
    </b:Author>
    <b:Title>Pengaruh gaya hidup dan literasi keuangan terhadap perilaku konsumtif mahasiswa</b:Title>
    <b:JournalName>Jurnal Riset Sains Manajemen</b:JournalName>
    <b:Year>2018</b:Year>
    <b:Pages>103-110</b:Pages>
    <b:RefOrder>4</b:RefOrder>
  </b:Source>
  <b:Source>
    <b:Tag>Rah22</b:Tag>
    <b:SourceType>JournalArticle</b:SourceType>
    <b:Guid>{A17E39FE-2F5E-401C-8B15-10BB0B1C6DEB}</b:Guid>
    <b:Author>
      <b:Author>
        <b:NameList>
          <b:Person>
            <b:Last>Rahmadani</b:Last>
            <b:First>Westi</b:First>
          </b:Person>
        </b:NameList>
      </b:Author>
    </b:Author>
    <b:Title>Analisis Tingkat Literasi Keuangan Mahasiswa Bidikmisi Politeknik Negeri Padang</b:Title>
    <b:JournalName>Jurnal Akuntansi,Bisnis dan Ekonomi Indonesia</b:JournalName>
    <b:Year>2022</b:Year>
    <b:DOI>https://doi.org/10.30630/jabei.v1i1.17</b:DOI>
    <b:RefOrder>5</b:RefOrder>
  </b:Source>
  <b:Source>
    <b:Tag>Men13</b:Tag>
    <b:SourceType>JournalArticle</b:SourceType>
    <b:Guid>{504ECF50-B6C0-4B9F-90A1-50218554C227}</b:Guid>
    <b:Author>
      <b:Author>
        <b:NameList>
          <b:Person>
            <b:Last>Siruang</b:Last>
            <b:First>Kefin</b:First>
          </b:Person>
        </b:NameList>
      </b:Author>
    </b:Author>
    <b:Title>The Influence of Financial Literacy and Lifestyle on Financial</b:Title>
    <b:JournalName>Jurnal Ekonomi Manajemen dan Sosial</b:JournalName>
    <b:Year>2024</b:Year>
    <b:Pages>1-9</b:Pages>
    <b:RefOrder>6</b:RefOrder>
  </b:Source>
  <b:Source>
    <b:Tag>Sya23</b:Tag>
    <b:SourceType>JournalArticle</b:SourceType>
    <b:Guid>{4EFA6187-DC93-4BB6-BF39-F554CA80C678}</b:Guid>
    <b:Author>
      <b:Author>
        <b:NameList>
          <b:Person>
            <b:Last>Syarifah</b:Last>
            <b:First>Ina</b:First>
          </b:Person>
          <b:Person>
            <b:Last>Praptinasari</b:Last>
            <b:First>Sintaria</b:First>
          </b:Person>
        </b:NameList>
      </b:Author>
    </b:Author>
    <b:Title>Sosialisasi Manajemen Keuangan Keluarga</b:Title>
    <b:JournalName>Jurnal Pengabdian kepada Masyarakat Nusantara</b:JournalName>
    <b:Year>2023</b:Year>
    <b:Volume>Vol.3 No.2</b:Volume>
    <b:RefOrder>7</b:RefOrder>
  </b:Source>
  <b:Source>
    <b:Tag>Ang25</b:Tag>
    <b:SourceType>JournalArticle</b:SourceType>
    <b:Guid>{2880E0B2-B028-4C6E-A36F-D6A36619CB07}</b:Guid>
    <b:Author>
      <b:Author>
        <b:NameList>
          <b:Person>
            <b:Last>Anggrainia</b:Last>
            <b:First>Natasya</b:First>
            <b:Middle>Sabella</b:Middle>
          </b:Person>
          <b:Person>
            <b:Last>Anasrulloh</b:Last>
            <b:First>Muhammad</b:First>
          </b:Person>
        </b:NameList>
      </b:Author>
    </b:Author>
    <b:Title>Pengaruh Literasi Keuangan dan Gaya Hidup Ibu Rumah Tangga Terhadap Pengelolaan Keuangan Keluarga</b:Title>
    <b:JournalName>Jurnal Sains Ekonomi dan Edukasi</b:JournalName>
    <b:Year>2025</b:Year>
    <b:Pages>417 - 427 </b:Pages>
    <b:Volume>Volume 2 No. 2</b:Volume>
    <b:RefOrder>8</b:RefOrder>
  </b:Source>
  <b:Source>
    <b:Tag>Lid24</b:Tag>
    <b:SourceType>JournalArticle</b:SourceType>
    <b:Guid>{94702D77-72D8-4158-90BE-256100AC3C07}</b:Guid>
    <b:Author>
      <b:Author>
        <b:NameList>
          <b:Person>
            <b:Last>Djuhardi</b:Last>
            <b:First>Lidia</b:First>
          </b:Person>
        </b:NameList>
      </b:Author>
    </b:Author>
    <b:Title>Fenomena Pinjaman Online Pada Masyarakat : Studi Pada Ibu Rumah Tangga Di Kecamatan Rancasari Bandung</b:Title>
    <b:Year>2024</b:Year>
    <b:RefOrder>9</b:RefOrder>
  </b:Source>
  <b:Source>
    <b:Tag>Ser25</b:Tag>
    <b:SourceType>JournalArticle</b:SourceType>
    <b:Guid>{1A647D9F-DE54-456E-860D-B54FFC27A1EF}</b:Guid>
    <b:Author>
      <b:Author>
        <b:NameList>
          <b:Person>
            <b:Last>Serang</b:Last>
            <b:First>Robert</b:First>
            <b:Middle>A.</b:Middle>
          </b:Person>
          <b:Person>
            <b:Last>Mbado</b:Last>
            <b:First>Margarethy</b:First>
            <b:Middle>Rohanie</b:Middle>
          </b:Person>
        </b:NameList>
      </b:Author>
    </b:Author>
    <b:Title>Pengaruh Literasi Keuangan  Dan Gaya Hidup Terhadap Pengelolaan Keuangan Ibu Rumah Tangga Di Kota Kupang</b:Title>
    <b:JournalName>Journal of Artificial Intelligence and Digital Business</b:JournalName>
    <b:Year>2025</b:Year>
    <b:Volume>Vol. 4 No. 2</b:Volume>
    <b:DOI>https://journal.ilmudata.co.id/index.php/RIGGS</b:DOI>
    <b:RefOrder>10</b:RefOrder>
  </b:Source>
  <b:Source>
    <b:Tag>Sar25</b:Tag>
    <b:SourceType>JournalArticle</b:SourceType>
    <b:Guid>{5032F01A-ACA9-4AFB-923D-198754D7ECDF}</b:Guid>
    <b:Author>
      <b:Author>
        <b:NameList>
          <b:Person>
            <b:Last>Sari</b:Last>
            <b:First>Irine</b:First>
            <b:Middle>Rizkyta</b:Middle>
          </b:Person>
          <b:Person>
            <b:Last>Rani</b:Last>
          </b:Person>
        </b:NameList>
      </b:Author>
    </b:Author>
    <b:Title>Pengaruh Digital PaymentDan Self-ControlTerhadap Perilaku Konsumtif Menggunakan Aplikasi Belanja Online(PT NCSKemanggisan)</b:Title>
    <b:JournalName>Jurnal Manajemen  Ekonomi Akuntansi</b:JournalName>
    <b:Year>2025</b:Year>
    <b:Volume>Vol.2 No 2</b:Volume>
    <b:DOI>https://doi.org/10.63921/jmaeka.v2i2.346</b:DOI>
    <b:RefOrder>11</b:RefOrder>
  </b:Source>
  <b:Source>
    <b:Tag>Les20</b:Tag>
    <b:SourceType>JournalArticle</b:SourceType>
    <b:Guid>{FD643DE1-5D8B-419C-B405-3B7F2D9E56A9}</b:Guid>
    <b:Author>
      <b:Author>
        <b:NameList>
          <b:Person>
            <b:Last>Lestari</b:Last>
            <b:First>Sarah</b:First>
            <b:Middle>Yuwan</b:Middle>
          </b:Person>
        </b:NameList>
      </b:Author>
    </b:Author>
    <b:Title>Pengaruh Pendidikan Pengelolaan Keuangan Di Keluarga, StatusSosial Ekonomi,locus of controlTerhadap Literasi Keuangan(Pelajar SMA Subang)</b:Title>
    <b:Year>2020</b:Year>
    <b:Pages> 69-78</b:Pages>
    <b:Volume>Volume 01 Nomor 02</b:Volume>
    <b:DOI>https://ojs.stiesa.ac.id/index.php/prisma</b:DOI>
    <b:RefOrder>12</b:RefOrder>
  </b:Source>
  <b:Source>
    <b:Tag>Arr24</b:Tag>
    <b:SourceType>JournalArticle</b:SourceType>
    <b:Guid>{71E23A74-8504-4197-A74D-CEF4B94476ED}</b:Guid>
    <b:Author>
      <b:Author>
        <b:NameList>
          <b:Person>
            <b:Last>Arrezqi</b:Last>
            <b:First>Misbakhul</b:First>
          </b:Person>
        </b:NameList>
      </b:Author>
    </b:Author>
    <b:Title>PENGARUH GAYA HIDUP DAN LITERASI KEUANGAN TERHADAP PERILAKU KONSUMTIF MAHASISWA</b:Title>
    <b:JournalName>JOURNAL SYNTAX IDEA</b:JournalName>
    <b:Year>2024</b:Year>
    <b:Volume>Vol. 6, No. 07</b:Volume>
    <b:RefOrder>13</b:RefOrder>
  </b:Source>
  <b:Source>
    <b:Tag>Dea</b:Tag>
    <b:SourceType>JournalArticle</b:SourceType>
    <b:Guid>{06F55485-67EC-4FEE-B33D-82B3D7B2B55C}</b:Guid>
    <b:Author>
      <b:Author>
        <b:NameList>
          <b:Person>
            <b:Last>Kusnandar</b:Last>
            <b:First>Deasy</b:First>
            <b:Middle>Lestary</b:Middle>
          </b:Person>
          <b:Person>
            <b:Last>Kurniawan</b:Last>
            <b:First>Dian</b:First>
          </b:Person>
        </b:NameList>
      </b:Author>
    </b:Author>
    <b:Title>Literasi Keuangan Dan Gaya Hidup Ibu Rumah Tangga Dalam Membentuk Perilaku Keuangan Di Tasikmalaya </b:Title>
    <b:JournalName>Jurnal Manajemen dan Bisnis</b:JournalName>
    <b:RefOrder>14</b:RefOrder>
  </b:Source>
  <b:Source>
    <b:Tag>Sir24</b:Tag>
    <b:SourceType>JournalArticle</b:SourceType>
    <b:Guid>{4A53A20F-7A83-4730-85DF-0C4885DDB221}</b:Guid>
    <b:Author>
      <b:Author>
        <b:NameList>
          <b:Person>
            <b:Last>Siregar</b:Last>
            <b:First>Budi</b:First>
            <b:Middle>Gautama</b:Middle>
          </b:Person>
          <b:Person>
            <b:Last>Purba</b:Last>
            <b:First>Kuras</b:First>
          </b:Person>
          <b:Person>
            <b:Last>Salman</b:Last>
            <b:First>Muhammad</b:First>
          </b:Person>
          <b:Person>
            <b:Last>Lubis</b:Last>
            <b:First>Aswadi</b:First>
          </b:Person>
        </b:NameList>
      </b:Author>
    </b:Author>
    <b:Title>Efek Gaya Hidup dan Literasi Keuangan dalam Pengelolaan Keuangan (Studi Pada Keluarga Muda di Padangsidimpuan)</b:Title>
    <b:JournalName>Jurnal Penelitian Ekonomi Akuntansi</b:JournalName>
    <b:Year>2024</b:Year>
    <b:Pages>70 -80 </b:Pages>
    <b:Volume>Volume 8 Nomor 1</b:Volume>
    <b:RefOrder>15</b:RefOrder>
  </b:Source>
  <b:Source>
    <b:Tag>Riz22</b:Tag>
    <b:SourceType>JournalArticle</b:SourceType>
    <b:Guid>{93BE5C4F-8C2C-4693-ABCE-E86BBC5C1A3C}</b:Guid>
    <b:Author>
      <b:Author>
        <b:NameList>
          <b:Person>
            <b:Last>Rizkan</b:Last>
            <b:First>Muhammad</b:First>
          </b:Person>
          <b:Person>
            <b:Last>Hartarto</b:Last>
            <b:First>Romi</b:First>
            <b:Middle>Bhakti</b:Middle>
          </b:Person>
          <b:Person>
            <b:Last>Supiandi</b:Last>
          </b:Person>
          <b:Person>
            <b:Last>Hou</b:Last>
            <b:First>Chieh-Tse</b:First>
          </b:Person>
        </b:NameList>
      </b:Author>
    </b:Author>
    <b:Title>The Role of Technology Information on Financial Literacy in Indonesia</b:Title>
    <b:JournalName>Jurnal Ekonomi &amp; Studi Pembangunan</b:JournalName>
    <b:Year>2022</b:Year>
    <b:Volume>Volume 23 No 1</b:Volume>
    <b:RefOrder>16</b:RefOrder>
  </b:Source>
  <b:Source>
    <b:Tag>Lin21</b:Tag>
    <b:SourceType>JournalArticle</b:SourceType>
    <b:Guid>{FBE1C248-C304-4132-9AC7-F54C677D58FE}</b:Guid>
    <b:Author>
      <b:Author>
        <b:NameList>
          <b:Person>
            <b:Last>Lindiawatie</b:Last>
          </b:Person>
          <b:Person>
            <b:Last>Shahreza</b:Last>
            <b:First>Dhona</b:First>
          </b:Person>
        </b:NameList>
      </b:Author>
    </b:Author>
    <b:Title>Penyuluhan Literasi Keuangan pada Ibu Rumah Tangga di Depok Sebagai Dasar Membangun Ketahanan Keuangan Keluarga</b:Title>
    <b:JournalName>Jurnal Warta LPM</b:JournalName>
    <b:Year>2021</b:Year>
    <b:Pages>521-532</b:Pages>
    <b:Volume> Vol. 24, No. 3</b:Volume>
    <b:RefOrder>17</b:RefOrder>
  </b:Source>
  <b:Source>
    <b:Tag>Juw</b:Tag>
    <b:SourceType>JournalArticle</b:SourceType>
    <b:Guid>{891D18F9-F8F6-4085-AF4C-0D03481417DA}</b:Guid>
    <b:Author>
      <b:Author>
        <b:NameList>
          <b:Person>
            <b:Last>Zogara</b:Last>
            <b:First>Juwita</b:First>
            <b:Middle>Christyani</b:Middle>
          </b:Person>
          <b:Person>
            <b:Last>Ndoen</b:Last>
            <b:First>Wehelmina</b:First>
            <b:Middle>M.</b:Middle>
          </b:Person>
        </b:NameList>
      </b:Author>
    </b:Author>
    <b:Title>ANALISIS PENGELOLAAN KEUANGAN KELUARGA DALAM PERSPEKTIF BUDAYA SUMBA (STUDI KASUS ADAT ISTIADAT-PERKAWINAN DI DESAWEE RAME KABUPATEN SUMBA BARAT DAYA)</b:Title>
    <b:JournalName>JurnalEkonomi&amp;IlmuSosial </b:JournalName>
    <b:RefOrder>18</b:RefOrder>
  </b:Source>
  <b:Source>
    <b:Tag>Rif24</b:Tag>
    <b:SourceType>JournalArticle</b:SourceType>
    <b:Guid>{9B5B3EEA-E281-4570-A728-0C206C057420}</b:Guid>
    <b:Author>
      <b:Author>
        <b:NameList>
          <b:Person>
            <b:Last>Rifngah</b:Last>
            <b:First>Dewi</b:First>
            <b:Middle>Idadir</b:Middle>
          </b:Person>
          <b:Person>
            <b:Last>Suryadinata</b:Last>
            <b:First>Ningrum</b:First>
          </b:Person>
        </b:NameList>
      </b:Author>
    </b:Author>
    <b:Title>The Influence of Financial Literacy and The Lifestyle Housewives on Family Financial Management</b:Title>
    <b:JournalName>Jurnal Ekonomi, Manajemen, Bisnis dan Akuntansi Review</b:JournalName>
    <b:Year>2024</b:Year>
    <b:Pages>1-7</b:Pages>
    <b:Volume>Vol: 4, No 1</b:Volume>
    <b:RefOrder>19</b:RefOrder>
  </b:Source>
  <b:Source>
    <b:Tag>Dra24</b:Tag>
    <b:SourceType>JournalArticle</b:SourceType>
    <b:Guid>{93D6D0F5-8E49-4112-A274-2AA75F5B1EAA}</b:Guid>
    <b:Author>
      <b:Author>
        <b:NameList>
          <b:Person>
            <b:Last>Stiawan</b:Last>
            <b:First>Drajat</b:First>
          </b:Person>
          <b:Person>
            <b:Last>Rosyid</b:Last>
            <b:First>Ahmad</b:First>
          </b:Person>
          <b:Person>
            <b:Last>Wahyuningsih</b:Last>
            <b:First>Retno</b:First>
          </b:Person>
          <b:Person>
            <b:Last>Imeldalia</b:Last>
            <b:First>Vanessa</b:First>
          </b:Person>
        </b:NameList>
      </b:Author>
    </b:Author>
    <b:Title>Research Study of Financial Literacy in Southeast Asia, EspeciallyIndonesia and Malaysia: A Bibliometric Analysis</b:Title>
    <b:JournalName>Journal of Sharia Finance and Banking</b:JournalName>
    <b:Year>2024</b:Year>
    <b:RefOrder>20</b:RefOrder>
  </b:Source>
  <b:Source>
    <b:Tag>Ama17</b:Tag>
    <b:SourceType>JournalArticle</b:SourceType>
    <b:Guid>{49E09A9B-AB06-4FE8-A38E-3B3BE7972E9D}</b:Guid>
    <b:Author>
      <b:Author>
        <b:NameList>
          <b:Person>
            <b:Last>Yushita</b:Last>
            <b:First>Amanita</b:First>
            <b:Middle>Novi</b:Middle>
          </b:Person>
        </b:NameList>
      </b:Author>
    </b:Author>
    <b:Title>PENTINGNYA LITERASI KEUANGAN BAGI PENGELOLAAN KEUANGAN PRIBADI </b:Title>
    <b:JournalName>JURNAL NOMINAL</b:JournalName>
    <b:Year>2017</b:Year>
    <b:RefOrder>21</b:RefOrder>
  </b:Source>
  <b:Source>
    <b:Tag>Yus17</b:Tag>
    <b:SourceType>JournalArticle</b:SourceType>
    <b:Guid>{AA58183B-96F1-4654-8F85-212F6464B0C7}</b:Guid>
    <b:Author>
      <b:Author>
        <b:NameList>
          <b:Person>
            <b:Last>Yushita</b:Last>
            <b:First>Amanita</b:First>
            <b:Middle>Novi</b:Middle>
          </b:Person>
        </b:NameList>
      </b:Author>
    </b:Author>
    <b:Title>PENTINGNYA LITERASI KEUANGAN BAGI PENGELOLAAN KEUANGAN PRIBADI</b:Title>
    <b:JournalName>JURNAL NOMINAL</b:JournalName>
    <b:Year>2017</b:Year>
    <b:Volume>VOLUME VI NOMOR 1 </b:Volume>
    <b:RefOrder>22</b:RefOrder>
  </b:Source>
  <b:Source>
    <b:Tag>Fer17</b:Tag>
    <b:SourceType>JournalArticle</b:SourceType>
    <b:Guid>{85785E52-6BAF-456B-9F71-2974059BA797}</b:Guid>
    <b:Author>
      <b:Author>
        <b:NameList>
          <b:Person>
            <b:Last>al</b:Last>
            <b:First>Fernandes</b:First>
            <b:Middle>et</b:Middle>
          </b:Person>
        </b:NameList>
      </b:Author>
    </b:Author>
    <b:Title>Financial literacy, financial advice, and financial behavior</b:Title>
    <b:JournalName>Journal of Bussines Economics</b:JournalName>
    <b:Year>2017</b:Year>
    <b:Pages>581–643</b:Pages>
    <b:RefOrder>23</b:RefOrder>
  </b:Source>
  <b:Source>
    <b:Tag>Kha25</b:Tag>
    <b:SourceType>JournalArticle</b:SourceType>
    <b:Guid>{603B83AF-AA2C-4FB1-AE8A-3DB37444071B}</b:Guid>
    <b:Author>
      <b:Author>
        <b:NameList>
          <b:Person>
            <b:Last>Khalik</b:Last>
            <b:First>Abdu</b:First>
          </b:Person>
        </b:NameList>
      </b:Author>
    </b:Author>
    <b:Title>Peningkatan Literasi Keuangan Melalui Pelatihan Manajemen Keuangan Pada Komunitas Ibu Rumah Tangga</b:Title>
    <b:JournalName>Jurnal Sipakatau</b:JournalName>
    <b:Year>2025</b:Year>
    <b:RefOrder>24</b:RefOrder>
  </b:Source>
  <b:Source>
    <b:Tag>Waq25</b:Tag>
    <b:SourceType>JournalArticle</b:SourceType>
    <b:Guid>{A8E9042F-8565-47BB-9D62-FB12B59CC713}</b:Guid>
    <b:Author>
      <b:Author>
        <b:NameList>
          <b:Person>
            <b:Last>Waqiah</b:Last>
          </b:Person>
        </b:NameList>
      </b:Author>
    </b:Author>
    <b:Title>Peningkatan Literasi Keuangan Bagi Ibu Rumah Tangga Di Desa Bulujaran Lor Melalui Program Sosialisasi Terpadu</b:Title>
    <b:JournalName>Journal of Human And Education</b:JournalName>
    <b:Year>2025</b:Year>
    <b:DOI>https://jahe.or.id/index.php/jahe/index</b:DOI>
    <b:RefOrder>25</b:RefOrder>
  </b:Source>
  <b:Source>
    <b:Tag>Buc19</b:Tag>
    <b:SourceType>JournalArticle</b:SourceType>
    <b:Guid>{917825B6-94BA-433B-9A79-73A2F3BDABD9}</b:Guid>
    <b:Author>
      <b:Author>
        <b:NameList>
          <b:Person>
            <b:Last>Buchdadi</b:Last>
            <b:First>Agung</b:First>
            <b:Middle>Dharmawan</b:Middle>
          </b:Person>
        </b:NameList>
      </b:Author>
    </b:Author>
    <b:Title>Pemberdayaan Masyarakat Melalui Pendidikan Perencanaan Dan Pengelolaan Keuangan Rumah Tangga Dan Investasi Bagi Ibu Rumah Tangga Dalam Rangka Peningkatan Kualitas Hidup Keluarga</b:Title>
    <b:JournalName>Jurnal Pemberdayaan Masyarakat Madani</b:JournalName>
    <b:Year>2019</b:Year>
    <b:Pages>137-154</b:Pages>
    <b:DOI>http://journal.unj.ac.id/unj/index.php/jpm/index</b:DOI>
    <b:RefOrder>26</b:RefOrder>
  </b:Source>
  <b:Source>
    <b:Tag>Ulp25</b:Tag>
    <b:SourceType>JournalArticle</b:SourceType>
    <b:Guid>{C4026755-C5CE-44DB-BD40-A3326B22C3BF}</b:Guid>
    <b:Author>
      <b:Author>
        <b:NameList>
          <b:Person>
            <b:Last>Ulpariyeh</b:Last>
          </b:Person>
        </b:NameList>
      </b:Author>
    </b:Author>
    <b:Title>Penyuluhan Literasi Keuangan Pada Ibu Rumah Tangga Parit Sulawesi dalam Keuangan Keluarga</b:Title>
    <b:JournalName>Jurnal Pengabdian Masyarakat</b:JournalName>
    <b:Year>2025</b:Year>
    <b:Pages>242-248</b:Pages>
    <b:Volume>Vol. 5 No. 2</b:Volume>
    <b:DOI>10.30997/almujtamae.v5i2.21452</b:DOI>
    <b:RefOrder>27</b:RefOrder>
  </b:Source>
  <b:Source>
    <b:Tag>San24</b:Tag>
    <b:SourceType>JournalArticle</b:SourceType>
    <b:Guid>{629A132A-B192-4056-AFD3-5CE65C710DBA}</b:Guid>
    <b:Author>
      <b:Author>
        <b:NameList>
          <b:Person>
            <b:Last>Sani</b:Last>
            <b:First>Sindi</b:First>
            <b:Middle>Mutiara</b:Middle>
          </b:Person>
        </b:NameList>
      </b:Author>
    </b:Author>
    <b:Title>Ibu Bijak, Keuangan Kuat: Edukasi Terhadap Pengelolaan Keuangan Bagi Ibu Rumah Tangga</b:Title>
    <b:JournalName>Jurnal Bisnis Manajemen</b:JournalName>
    <b:Year>2024</b:Year>
    <b:Pages>1263-1274</b:Pages>
    <b:Volume> Vol. 2, No. 4</b:Volume>
    <b:RefOrder>28</b:RefOrder>
  </b:Source>
  <b:Source>
    <b:Tag>Ras20</b:Tag>
    <b:SourceType>JournalArticle</b:SourceType>
    <b:Guid>{D532D061-C91C-49CC-A1B0-DFC4308A0941}</b:Guid>
    <b:Author>
      <b:Author>
        <b:NameList>
          <b:Person>
            <b:Last>Umrie</b:Last>
            <b:First>Rasyid</b:First>
            <b:Middle>Hs</b:Middle>
          </b:Person>
        </b:NameList>
      </b:Author>
    </b:Author>
    <b:Title>PERENCANAAN KEUANGAN IDEAL RUMAH TANGGA BAGI IBU-IBU DI DESA KOTA DARO II KABUPATEN OGAN ILIR</b:Title>
    <b:JournalName>Jurnal Pengabdian Masyarakat</b:JournalName>
    <b:Year>2020</b:Year>
    <b:RefOrder>29</b:RefOrder>
  </b:Source>
  <b:Source>
    <b:Tag>Pen25</b:Tag>
    <b:SourceType>JournalArticle</b:SourceType>
    <b:Guid>{2CCC907F-40AD-4042-ABA3-9457CD189BED}</b:Guid>
    <b:Title>Peningkatan Literasi Keuangan untuk Ibu Rumah Tangga melalui Pelatihan Perencanaan Anggaran Keluarga pada Sekolah Alam Mi Alam Ali Thaibah Cibitung Bekasi</b:Title>
    <b:JournalName>Jurnal Pengabdian Sosial</b:JournalName>
    <b:Year>2025</b:Year>
    <b:Volume>Vol. 5 (2) </b:Volume>
    <b:RefOrder>30</b:RefOrder>
  </b:Source>
  <b:Source>
    <b:Tag>Nim25</b:Tag>
    <b:SourceType>JournalArticle</b:SourceType>
    <b:Guid>{D4E94774-67E8-480F-BEA1-A301F04BD960}</b:Guid>
    <b:Author>
      <b:Author>
        <b:NameList>
          <b:Person>
            <b:Last>Ni’mah</b:Last>
            <b:First>Fahmi</b:First>
            <b:Middle>Ulin</b:Middle>
          </b:Person>
        </b:NameList>
      </b:Author>
    </b:Author>
    <b:Title>Penguatan Financial Literacy Melalui Edukasi Manajemen Keuangan Keluarga di PKK RW 18 Kampung Ngoresan</b:Title>
    <b:JournalName>Jurnal Ilmu Pengetahuan,Teknologi dan Seni bagi Masyarakat</b:JournalName>
    <b:Year>2025</b:Year>
    <b:Pages>63-71</b:Pages>
    <b:Volume>Vol. 14 No. 1</b:Volume>
    <b:URL>https://jurnal.uns.ac.id/jurnal-semar/article/view/</b:URL>
    <b:DOI>https://doi.org/10.20961/semar.v13i1.</b:DOI>
    <b:RefOrder>31</b:RefOrder>
  </b:Source>
  <b:Source>
    <b:Tag>Lop24</b:Tag>
    <b:SourceType>JournalArticle</b:SourceType>
    <b:Guid>{D142B752-1295-4A39-894E-C3E8FE751DFB}</b:Guid>
    <b:Author>
      <b:Author>
        <b:NameList>
          <b:Person>
            <b:Last>Lopa</b:Last>
            <b:First>Marlina</b:First>
          </b:Person>
        </b:NameList>
      </b:Author>
    </b:Author>
    <b:Title>Analisis Literasi Keuangan Ibu Rumah Tangga Di Desa Sosol Kecamatan Malifut</b:Title>
    <b:JournalName>Jurnal Inovasi Bisnis dan Manajemen Indonesia</b:JournalName>
    <b:Year>2024</b:Year>
    <b:Volume>Volume 08, Nomor 01</b:Volume>
    <b:RefOrder>32</b:RefOrder>
  </b:Source>
  <b:Source>
    <b:Tag>HSa23</b:Tag>
    <b:SourceType>JournalArticle</b:SourceType>
    <b:Guid>{89690247-723B-4286-9047-0C79E85C2BA0}</b:Guid>
    <b:Title>Pengaruh kualitas pelayanan, kualitas produk, dan persepsi harga terhadap keputusan pembelian konsumen</b:Title>
    <b:Year>2023</b:Year>
    <b:Author>
      <b:Author>
        <b:NameList>
          <b:Person>
            <b:Last>Sanusi</b:Last>
            <b:First>H.</b:First>
          </b:Person>
        </b:NameList>
      </b:Author>
    </b:Author>
    <b:JournalName>Skripsi, STIE Bina Karya</b:JournalName>
    <b:RefOrder>14</b:RefOrder>
  </b:Source>
  <b:Source>
    <b:Tag>RRa22</b:Tag>
    <b:SourceType>JournalArticle</b:SourceType>
    <b:Guid>{81AE95EB-EF33-455E-B92E-3D1947170919}</b:Guid>
    <b:Author>
      <b:Author>
        <b:NameList>
          <b:Person>
            <b:Last>Raziki</b:Last>
            <b:First>R.</b:First>
          </b:Person>
        </b:NameList>
      </b:Author>
    </b:Author>
    <b:Title>Analisis pengaruh kualitas pelayanan dan harga terhadap keputusan  pembelian</b:Title>
    <b:JournalName>Tesis, UIN Khas Jember</b:JournalName>
    <b:Year>2022</b:Year>
    <b:RefOrder>15</b:RefOrder>
  </b:Source>
  <b:Source>
    <b:Tag>HFA24</b:Tag>
    <b:SourceType>JournalArticle</b:SourceType>
    <b:Guid>{B7201D2F-244A-4BBC-9719-A7E2A94E8AA0}</b:Guid>
    <b:Author>
      <b:Author>
        <b:NameList>
          <b:Person>
            <b:Last>H. F. Aditya</b:Last>
            <b:First>R.</b:First>
            <b:Middle>Gunaningrat</b:Middle>
          </b:Person>
        </b:NameList>
      </b:Author>
    </b:Author>
    <b:Title>Pengaruh kualitas layanan, kemudahan penggunaan, dan harga terhadap keputusan pembelian konsumen</b:Title>
    <b:JournalName>Global Leadership Organizational Research in Management</b:JournalName>
    <b:Year>2024</b:Year>
    <b:Pages>vol. 2, no. 1, pp. 189-200</b:Pages>
    <b:RefOrder>16</b:RefOrder>
  </b:Source>
  <b:Source>
    <b:Tag>IAS25</b:Tag>
    <b:SourceType>JournalArticle</b:SourceType>
    <b:Guid>{F35666BB-B22F-45F4-9D62-D163E2A17DC1}</b:Guid>
    <b:Author>
      <b:Author>
        <b:NameList>
          <b:Person>
            <b:Last>I. A. Syera</b:Last>
            <b:First>S.</b:First>
            <b:Middle>Ningsih, dan R. Irwansayah</b:Middle>
          </b:Person>
        </b:NameList>
      </b:Author>
    </b:Author>
    <b:Title>Pengaruh digital marketing, potongan harga, dan kualitas layanan terhadap keptusan pembelian</b:Title>
    <b:JournalName>Al-Istimrar: Jurnal Ekonomi Syariah</b:JournalName>
    <b:Year>2025</b:Year>
    <b:Pages>vol. 4, no. 1, pp. 11-28</b:Pages>
    <b:RefOrder>17</b:RefOrder>
  </b:Source>
  <b:Source>
    <b:Tag>WHM24</b:Tag>
    <b:SourceType>JournalArticle</b:SourceType>
    <b:Guid>{8193019A-BCC0-400A-9006-46AA35DB41C0}</b:Guid>
    <b:Title>Pengaruh kualitas layanan dan persepsi harga terhadap keputusan pembelian konsumen</b:Title>
    <b:JournalName>Artikel Ilmiah</b:JournalName>
    <b:Year>2024</b:Year>
    <b:Author>
      <b:Author>
        <b:NameList>
          <b:Person>
            <b:Last>Mulyawan</b:Last>
            <b:First>W.H.</b:First>
          </b:Person>
        </b:NameList>
      </b:Author>
    </b:Author>
    <b:RefOrder>18</b:RefOrder>
  </b:Source>
  <b:Source>
    <b:Tag>Ajz20</b:Tag>
    <b:SourceType>JournalArticle</b:SourceType>
    <b:Guid>{32F03FFF-AC63-4170-BF42-D847B6B21DE4}</b:Guid>
    <b:Title>The theory of planned behavior: Frequently asked questions. </b:Title>
    <b:Year>2020</b:Year>
    <b:Author>
      <b:Author>
        <b:NameList>
          <b:Person>
            <b:Last>Ajzen</b:Last>
            <b:First>I.</b:First>
          </b:Person>
        </b:NameList>
      </b:Author>
    </b:Author>
    <b:JournalName>Human Behavior and Emerging Technologies</b:JournalName>
    <b:Pages>2(4), 314-324</b:Pages>
    <b:RefOrder>1</b:RefOrder>
  </b:Source>
  <b:Source>
    <b:Tag>Placeholder1</b:Tag>
    <b:SourceType>JournalArticle</b:SourceType>
    <b:Guid>{C1878267-EFF4-4231-BD76-870A8BF0B38B}</b:Guid>
    <b:Author>
      <b:Author>
        <b:NameList>
          <b:Person>
            <b:Last>Angelique</b:Last>
            <b:First>M.</b:First>
          </b:Person>
        </b:NameList>
      </b:Author>
    </b:Author>
    <b:Title>Hubungan antara Fear of missing out, Regulasi diri, dan Prestasi akademik pada mahasiswa pengguna media sosial aktif.</b:Title>
    <b:JournalName>Jurnal Psikologi dan Pendidikan</b:JournalName>
    <b:Year>2025</b:Year>
    <b:Pages>9(1), 34-50</b:Pages>
    <b:RefOrder>2</b:RefOrder>
  </b:Source>
  <b:Source>
    <b:Tag>Daf241</b:Tag>
    <b:SourceType>JournalArticle</b:SourceType>
    <b:Guid>{FE2ECF60-5B9E-46B7-8242-96DA6E5386BD}</b:Guid>
    <b:Author>
      <b:Author>
        <b:NameList>
          <b:Person>
            <b:Last>Daffanur</b:Last>
            <b:First>S.</b:First>
          </b:Person>
        </b:NameList>
      </b:Author>
    </b:Author>
    <b:Title>Tekanan sosial dam perasaan tidak cukup baik pada mahasiswa: Studi fenomenologis fear of missing out</b:Title>
    <b:JournalName>Jurnal Psikologis Sosial</b:JournalName>
    <b:Year>2024</b:Year>
    <b:Pages>12(2), 88-102</b:Pages>
    <b:RefOrder>4</b:RefOrder>
  </b:Source>
  <b:Source>
    <b:Tag>Dwi23</b:Tag>
    <b:SourceType>JournalArticle</b:SourceType>
    <b:Guid>{4D68C036-B25B-4F43-894C-57380E816C62}</b:Guid>
    <b:Author>
      <b:Author>
        <b:NameList>
          <b:Person>
            <b:Last>Dwiyanti</b:Last>
            <b:First>R.,</b:First>
            <b:Middle>&amp; Nuryanti, L.</b:Middle>
          </b:Person>
        </b:NameList>
      </b:Author>
    </b:Author>
    <b:Title>Fear of missing out dan efikasi diri mahasiswa tingkat akhir.</b:Title>
    <b:JournalName>Jurnal Psikologis Pendidikan</b:JournalName>
    <b:Year>2023</b:Year>
    <b:Pages>8(3), 201-215</b:Pages>
    <b:RefOrder>5</b:RefOrder>
  </b:Source>
  <b:Source>
    <b:Tag>Azz241</b:Tag>
    <b:SourceType>JournalArticle</b:SourceType>
    <b:Guid>{93F2C3EE-B6C3-4BA7-9907-D9D09C747634}</b:Guid>
    <b:Author>
      <b:Author>
        <b:NameList>
          <b:Person>
            <b:Last>Azzahra</b:Last>
            <b:First>L.,</b:First>
            <b:Middle>Nuraini, A., &amp; Putri, R.A.</b:Middle>
          </b:Person>
        </b:NameList>
      </b:Author>
    </b:Author>
    <b:Title>Tren Fear of missing out pada mahasiswa UIN Suska Riau</b:Title>
    <b:JournalName>Journal of Creative Student Research</b:JournalName>
    <b:Year>2024</b:Year>
    <b:Pages>6(2), 45-58</b:Pages>
    <b:RefOrder>3</b:RefOrder>
  </b:Source>
  <b:Source>
    <b:Tag>Elh231</b:Tag>
    <b:SourceType>JournalArticle</b:SourceType>
    <b:Guid>{BE4A17DC-9BDD-4C19-9F60-5609FB11929A}</b:Guid>
    <b:Author>
      <b:Author>
        <b:NameList>
          <b:Person>
            <b:Last>Elhai</b:Last>
            <b:First>J.</b:First>
            <b:Middle>D. &amp; Tiamiyu, M. F.</b:Middle>
          </b:Person>
        </b:NameList>
      </b:Author>
    </b:Author>
    <b:Title>Fear of missing out as a mediator between smartphone addiction and mental health problems: A systematic review</b:Title>
    <b:JournalName>Computer in Human Behavior Reports</b:JournalName>
    <b:Year>2023</b:Year>
    <b:Pages>10, 100387</b:Pages>
    <b:RefOrder>6</b:RefOrder>
  </b:Source>
  <b:Source>
    <b:Tag>Els251</b:Tag>
    <b:SourceType>JournalArticle</b:SourceType>
    <b:Guid>{7C6E6095-A19D-4F13-ACD2-23D4ABE44537}</b:Guid>
    <b:Author>
      <b:Author>
        <b:NameList>
          <b:Person>
            <b:Last>Elsayed</b:Last>
            <b:First>A.</b:First>
          </b:Person>
        </b:NameList>
      </b:Author>
    </b:Author>
    <b:Title>The impact of fear of missing out on academic sress and digital fatigue among university students.</b:Title>
    <b:JournalName>Journal of Educational Psyhology and Technology</b:JournalName>
    <b:Year>2025</b:Year>
    <b:Pages>12(2), 120-135</b:Pages>
    <b:RefOrder>7</b:RefOrder>
  </b:Source>
  <b:Source>
    <b:Tag>Ila241</b:Tag>
    <b:SourceType>JournalArticle</b:SourceType>
    <b:Guid>{53CCF65D-86DB-418A-BF38-BAF58340CC31}</b:Guid>
    <b:Author>
      <b:Author>
        <b:NameList>
          <b:Person>
            <b:Last>Ilahi</b:Last>
            <b:First>W.,</b:First>
            <b:Middle>&amp; Febriani, S.</b:Middle>
          </b:Person>
        </b:NameList>
      </b:Author>
    </b:Author>
    <b:Title>The phenomenon of fear of missing out on Instagram among Generation Z.</b:Title>
    <b:JournalName>Jurnal Indonesia Sosial Teknologi</b:JournalName>
    <b:Year>2024</b:Year>
    <b:Pages>5(10), 1450-1462</b:Pages>
    <b:RefOrder>8</b:RefOrder>
  </b:Source>
  <b:Source>
    <b:Tag>Naj241</b:Tag>
    <b:SourceType>JournalArticle</b:SourceType>
    <b:Guid>{2ACDE770-F620-47D2-BF5E-47CFDE65CA91}</b:Guid>
    <b:Author>
      <b:Author>
        <b:NameList>
          <b:Person>
            <b:Last>Najib</b:Last>
            <b:First>A.,</b:First>
            <b:Middle>&amp; Rahmawati</b:Middle>
          </b:Person>
        </b:NameList>
      </b:Author>
    </b:Author>
    <b:Title>Self-control: Protecting students" mental health from fear of missing out</b:Title>
    <b:JournalName>Hasanuddin Journal of Sociology</b:JournalName>
    <b:Year>2024</b:Year>
    <b:Pages>6(1), 55-68</b:Pages>
    <b:RefOrder>9</b:RefOrder>
  </b:Source>
  <b:Source>
    <b:Tag>Nur251</b:Tag>
    <b:SourceType>JournalArticle</b:SourceType>
    <b:Guid>{79AD13DB-958F-4EB8-BA0A-0AE88322CCE4}</b:Guid>
    <b:Author>
      <b:Author>
        <b:NameList>
          <b:Person>
            <b:Last>Nursodiq</b:Last>
            <b:First>E.</b:First>
            <b:Middle>A., Puspitasari, C. A., &amp; Rahman, N.</b:Middle>
          </b:Person>
        </b:NameList>
      </b:Author>
    </b:Author>
    <b:Title>Dampak fear of missing out terhadap stres dan kesejahteraan mahasiswa pengguna media sosial.</b:Title>
    <b:JournalName>Jurnal Psikologi Klinis dan Pendidikan.</b:JournalName>
    <b:Year>2025</b:Year>
    <b:Pages>7(3), 110-126</b:Pages>
    <b:RefOrder>10</b:RefOrder>
  </b:Source>
  <b:Source>
    <b:Tag>Qud241</b:Tag>
    <b:SourceType>JournalArticle</b:SourceType>
    <b:Guid>{E7E05FEE-2946-41C3-8A4E-203614B3EC66}</b:Guid>
    <b:Author>
      <b:Author>
        <b:NameList>
          <b:Person>
            <b:Last>Qudsyi</b:Last>
            <b:First>A.,</b:First>
            <b:Middle>&amp; Fasya, H.</b:Middle>
          </b:Person>
        </b:NameList>
      </b:Author>
    </b:Author>
    <b:Title>Hubungan fear of missing out dengan kesejahteraan mental mahasiwa Indonesia.</b:Title>
    <b:JournalName>Jurnal Psikologi Terapan</b:JournalName>
    <b:Year>2024</b:Year>
    <b:Pages>6(2), 90-105</b:Pages>
    <b:RefOrder>11</b:RefOrder>
  </b:Source>
  <b:Source>
    <b:Tag>Rah241</b:Tag>
    <b:SourceType>JournalArticle</b:SourceType>
    <b:Guid>{E20C9543-15E7-4119-9ECC-F44172BD95BA}</b:Guid>
    <b:Author>
      <b:Author>
        <b:NameList>
          <b:Person>
            <b:Last>Rahman</b:Last>
            <b:First>N.,</b:First>
            <b:Middle>&amp; Qudsyi, A.</b:Middle>
          </b:Person>
        </b:NameList>
      </b:Author>
    </b:Author>
    <b:Title>Perilaku kompulsif dan kecemasan sosial akibat fear of missing out di kalangan mahasiswa.</b:Title>
    <b:JournalName>Jurnal Psikologi Sosial</b:JournalName>
    <b:Year>2024</b:Year>
    <b:Pages>7(1), 23-38</b:Pages>
    <b:RefOrder>12</b:RefOrder>
  </b:Source>
  <b:Source>
    <b:Tag>Yad241</b:Tag>
    <b:SourceType>JournalArticle</b:SourceType>
    <b:Guid>{A3B942FD-832A-40FB-A4DB-7EF60EBD331F}</b:Guid>
    <b:Author>
      <b:Author>
        <b:NameList>
          <b:Person>
            <b:Last>Yadi</b:Last>
            <b:First>H.</b:First>
            <b:Middle>F., &amp; Nurfarhanah, S.</b:Middle>
          </b:Person>
        </b:NameList>
      </b:Author>
    </b:Author>
    <b:Title>The role of self-confidence and self-conrol in fear of missing out among students.</b:Title>
    <b:JournalName>Journal of education, Health and Community Psychology</b:JournalName>
    <b:Year>2024</b:Year>
    <b:Pages>13(3), 1096-1113</b:Pages>
    <b:RefOrder>13</b:RefOrder>
  </b:Source>
  <b:Source>
    <b:Tag>Her25</b:Tag>
    <b:SourceType>JournalArticle</b:SourceType>
    <b:Guid>{25C52623-4990-4EB6-A4BA-18D01CFEAB3A}</b:Guid>
    <b:Author>
      <b:Author>
        <b:NameList>
          <b:Person>
            <b:Last>Herawati</b:Last>
            <b:First>A.,</b:First>
            <b:Middle>P. D., Marati, S N., &amp; Sari, H. P.</b:Middle>
          </b:Person>
        </b:NameList>
      </b:Author>
    </b:Author>
    <b:JournalName>Jurnal Pendidiksn Islam</b:JournalName>
    <b:Year>2025</b:Year>
    <b:RefOrder>1</b:RefOrder>
  </b:Source>
  <b:Source>
    <b:Tag>Azi18</b:Tag>
    <b:SourceType>JournalArticle</b:SourceType>
    <b:Guid>{BCD6211D-E553-4903-B4C6-175F27328B9F}</b:Guid>
    <b:Author>
      <b:Author>
        <b:NameList>
          <b:Person>
            <b:Last>Azis</b:Last>
            <b:First>A.</b:First>
          </b:Person>
        </b:NameList>
      </b:Author>
    </b:Author>
    <b:JournalName>Jurnal Pemikiran Dan Ilmu Keislaman</b:JournalName>
    <b:Year>2018</b:Year>
    <b:RefOrder>2</b:RefOrder>
  </b:Source>
  <b:Source>
    <b:Tag>Akb23</b:Tag>
    <b:SourceType>Book</b:SourceType>
    <b:Guid>{A644AE01-B40E-43B5-A568-FEF2F8F89B33}</b:Guid>
    <b:Author>
      <b:Author>
        <b:NameList>
          <b:Person>
            <b:Last>Akbar</b:Last>
            <b:First>I.</b:First>
          </b:Person>
        </b:NameList>
      </b:Author>
    </b:Author>
    <b:Year>2023</b:Year>
    <b:City>Sumatera Utara</b:City>
    <b:RefOrder>3</b:RefOrder>
  </b:Source>
  <b:Source>
    <b:Tag>Sam19</b:Tag>
    <b:SourceType>JournalArticle</b:SourceType>
    <b:Guid>{DBBAAB6A-E813-4958-B714-8A78F79ACA4B}</b:Guid>
    <b:Author>
      <b:Author>
        <b:NameList>
          <b:Person>
            <b:Last>Samsudin</b:Last>
            <b:First>S.</b:First>
          </b:Person>
        </b:NameList>
      </b:Author>
    </b:Author>
    <b:Year>2019</b:Year>
    <b:LCID>id-ID</b:LCID>
    <b:JournalName>Pendidikan Islam Dan Multikulturalisme</b:JournalName>
    <b:Pages>50-61</b:Pages>
    <b:RefOrder>4</b:RefOrder>
  </b:Source>
  <b:Source>
    <b:Tag>Tau24</b:Tag>
    <b:SourceType>JournalArticle</b:SourceType>
    <b:Guid>{AA57F0CC-DAC0-4F6D-9936-55C0FD134298}</b:Guid>
    <b:Author>
      <b:Author>
        <b:NameList>
          <b:Person>
            <b:Last>Tauhid</b:Last>
            <b:First>M.</b:First>
          </b:Person>
        </b:NameList>
      </b:Author>
    </b:Author>
    <b:JournalName>Ilmu Pendidikan 7 sOSIAL (SINOVA)</b:JournalName>
    <b:Year>2024</b:Year>
    <b:Pages>113-126</b:Pages>
    <b:RefOrder>5</b:RefOrder>
  </b:Source>
</b:Sources>
</file>

<file path=customXml/item2.xml><?xml version="1.0" encoding="utf-8"?>
<go:gDocsCustomXmlDataStorage xmlns:go="http://customooxmlschemas.google.com/" xmlns:r="http://schemas.openxmlformats.org/officeDocument/2006/relationships">
  <go:docsCustomData xmlns:go="http://customooxmlschemas.google.com/" roundtripDataSignature="AMtx7mhJETZgGam/2WOVZgKrfmQMo52M0A==">AMUW2mVqrcCR848gkOyDTruDDyK1GiNFfonJFj4x+lr068m2P0+tOZg4lh7IFLcYNVGrEHhAGGheOINDo1+ageM08KtlR6chAssjHWAv7BGeAv0mgJKTppwx/mSfh6gSNngO5hII8gEKDGqQd8wJeviJm5Cf0jDVCw==</go:docsCustomData>
</go:gDocsCustomXmlDataStorage>
</file>

<file path=customXml/itemProps1.xml><?xml version="1.0" encoding="utf-8"?>
<ds:datastoreItem xmlns:ds="http://schemas.openxmlformats.org/officeDocument/2006/customXml" ds:itemID="{1C430092-C75D-4326-8CE4-922AFF46834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4062</Words>
  <Characters>23155</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juserrr</dc:creator>
  <cp:lastModifiedBy>Humas Totalwin</cp:lastModifiedBy>
  <cp:revision>2</cp:revision>
  <cp:lastPrinted>2026-01-20T17:12:00Z</cp:lastPrinted>
  <dcterms:created xsi:type="dcterms:W3CDTF">2026-01-20T17:20:00Z</dcterms:created>
  <dcterms:modified xsi:type="dcterms:W3CDTF">2026-01-20T17:20:00Z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e1af156e-1e53-3f65-988e-300dac34f79c</vt:lpwstr>
  </property>
  <property fmtid="{D5CDD505-2E9C-101B-9397-08002B2CF9AE}" pid="24" name="Mendeley Citation Style_1">
    <vt:lpwstr>http://www.zotero.org/styles/apa</vt:lpwstr>
  </property>
</Properties>
</file>